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572" w:type="dxa"/>
        <w:jc w:val="center"/>
        <w:tblLayout w:type="fixed"/>
        <w:tblLook w:val="04A0" w:firstRow="1" w:lastRow="0" w:firstColumn="1" w:lastColumn="0" w:noHBand="0" w:noVBand="1"/>
      </w:tblPr>
      <w:tblGrid>
        <w:gridCol w:w="4616"/>
        <w:gridCol w:w="9956"/>
      </w:tblGrid>
      <w:tr w:rsidR="0019231D" w:rsidRPr="00EB1C1B" w14:paraId="7A258148" w14:textId="77777777">
        <w:trPr>
          <w:jc w:val="center"/>
        </w:trPr>
        <w:tc>
          <w:tcPr>
            <w:tcW w:w="4616" w:type="dxa"/>
          </w:tcPr>
          <w:p w14:paraId="61EC21B8" w14:textId="77777777" w:rsidR="0019231D" w:rsidRPr="00EB1C1B" w:rsidRDefault="007A54CE" w:rsidP="00610E31">
            <w:pPr>
              <w:spacing w:before="40" w:line="300" w:lineRule="exact"/>
              <w:jc w:val="center"/>
              <w:rPr>
                <w:sz w:val="24"/>
                <w:szCs w:val="24"/>
              </w:rPr>
            </w:pPr>
            <w:r w:rsidRPr="00EB1C1B">
              <w:rPr>
                <w:b/>
                <w:sz w:val="24"/>
                <w:szCs w:val="24"/>
              </w:rPr>
              <w:t>BỘ TƯ PHÁP</w:t>
            </w:r>
          </w:p>
          <w:p w14:paraId="3AD67333" w14:textId="77777777" w:rsidR="0019231D" w:rsidRPr="00EB1C1B" w:rsidRDefault="007A54CE" w:rsidP="00610E31">
            <w:pPr>
              <w:spacing w:before="40" w:line="300" w:lineRule="exact"/>
              <w:jc w:val="center"/>
              <w:rPr>
                <w:sz w:val="24"/>
                <w:szCs w:val="24"/>
              </w:rPr>
            </w:pPr>
            <w:r w:rsidRPr="00EB1C1B">
              <w:rPr>
                <w:noProof/>
                <w:sz w:val="24"/>
                <w:szCs w:val="24"/>
              </w:rPr>
              <mc:AlternateContent>
                <mc:Choice Requires="wps">
                  <w:drawing>
                    <wp:anchor distT="0" distB="0" distL="114300" distR="114300" simplePos="0" relativeHeight="251660288" behindDoc="0" locked="0" layoutInCell="1" allowOverlap="1" wp14:anchorId="386EFB38" wp14:editId="14A8658B">
                      <wp:simplePos x="0" y="0"/>
                      <wp:positionH relativeFrom="column">
                        <wp:posOffset>954405</wp:posOffset>
                      </wp:positionH>
                      <wp:positionV relativeFrom="paragraph">
                        <wp:posOffset>44450</wp:posOffset>
                      </wp:positionV>
                      <wp:extent cx="8096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09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BC79E32"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15pt,3.5pt" to="138.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"/>
                  </w:pict>
                </mc:Fallback>
              </mc:AlternateContent>
            </w:r>
            <w:r w:rsidRPr="00EB1C1B">
              <w:rPr>
                <w:noProof/>
                <w:sz w:val="24"/>
                <w:szCs w:val="24"/>
              </w:rPr>
              <mc:AlternateContent>
                <mc:Choice Requires="wps">
                  <w:drawing>
                    <wp:anchor distT="0" distB="0" distL="114300" distR="114300" simplePos="0" relativeHeight="251659264" behindDoc="0" locked="0" layoutInCell="1" allowOverlap="1" wp14:anchorId="1B4C42F1" wp14:editId="57B0C8ED">
                      <wp:simplePos x="0" y="0"/>
                      <wp:positionH relativeFrom="column">
                        <wp:posOffset>965200</wp:posOffset>
                      </wp:positionH>
                      <wp:positionV relativeFrom="paragraph">
                        <wp:posOffset>25400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960238" y="3780000"/>
                                <a:ext cx="771525"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w:pict>
                    <v:shapetype w14:anchorId="4FC6C103" id="_x0000_t32" coordsize="21600,21600" o:spt="32" o:oned="t" path="m,l21600,21600e" filled="f">
                      <v:path arrowok="t" fillok="f" o:connecttype="none"/>
                      <o:lock v:ext="edit" shapetype="t"/>
                    </v:shapetype>
                    <v:shape id="Straight Arrow Connector 5" o:spid="_x0000_s1026" type="#_x0000_t32" style="position:absolute;margin-left:76pt;margin-top:2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" strokecolor="windowText">
                      <v:stroke startarrowwidth="narrow" startarrowlength="short" endarrowwidth="narrow" endarrowlength="short"/>
                    </v:shape>
                  </w:pict>
                </mc:Fallback>
              </mc:AlternateContent>
            </w:r>
          </w:p>
        </w:tc>
        <w:tc>
          <w:tcPr>
            <w:tcW w:w="9956" w:type="dxa"/>
          </w:tcPr>
          <w:p w14:paraId="500E3FD2" w14:textId="77777777" w:rsidR="0019231D" w:rsidRPr="00EB1C1B" w:rsidRDefault="007A54CE" w:rsidP="00610E31">
            <w:pPr>
              <w:spacing w:before="40" w:line="300" w:lineRule="exact"/>
              <w:jc w:val="center"/>
              <w:rPr>
                <w:sz w:val="24"/>
                <w:szCs w:val="24"/>
              </w:rPr>
            </w:pPr>
            <w:r w:rsidRPr="00EB1C1B">
              <w:rPr>
                <w:b/>
                <w:sz w:val="24"/>
                <w:szCs w:val="24"/>
              </w:rPr>
              <w:t>CỘNG HÒA XÃ HỘI CHỦ NGHĨA VIỆT NAM</w:t>
            </w:r>
          </w:p>
          <w:p w14:paraId="4DB34264" w14:textId="77777777" w:rsidR="0019231D" w:rsidRPr="00EB1C1B" w:rsidRDefault="007A54CE" w:rsidP="00610E31">
            <w:pPr>
              <w:spacing w:before="40" w:line="300" w:lineRule="exact"/>
              <w:jc w:val="center"/>
              <w:rPr>
                <w:b/>
                <w:sz w:val="24"/>
                <w:szCs w:val="24"/>
              </w:rPr>
            </w:pPr>
            <w:r w:rsidRPr="00EB1C1B">
              <w:rPr>
                <w:b/>
                <w:sz w:val="24"/>
                <w:szCs w:val="24"/>
              </w:rPr>
              <w:t>Độc lập - Tự do - Hạnh phúc</w:t>
            </w:r>
          </w:p>
          <w:p w14:paraId="7106CDC4" w14:textId="77777777" w:rsidR="0019231D" w:rsidRPr="00EB1C1B" w:rsidRDefault="007A54CE" w:rsidP="00610E31">
            <w:pPr>
              <w:spacing w:before="40" w:line="300" w:lineRule="exact"/>
              <w:jc w:val="center"/>
              <w:rPr>
                <w:b/>
                <w:sz w:val="24"/>
                <w:szCs w:val="24"/>
              </w:rPr>
            </w:pPr>
            <w:r w:rsidRPr="00EB1C1B">
              <w:rPr>
                <w:b/>
                <w:noProof/>
                <w:spacing w:val="2"/>
                <w:sz w:val="24"/>
                <w:szCs w:val="24"/>
                <w14:ligatures w14:val="standardContextual"/>
              </w:rPr>
              <mc:AlternateContent>
                <mc:Choice Requires="wps">
                  <w:drawing>
                    <wp:anchor distT="0" distB="0" distL="114300" distR="114300" simplePos="0" relativeHeight="251661312" behindDoc="0" locked="0" layoutInCell="1" allowOverlap="1" wp14:anchorId="341920D6" wp14:editId="430D8B6E">
                      <wp:simplePos x="0" y="0"/>
                      <wp:positionH relativeFrom="column">
                        <wp:posOffset>2305685</wp:posOffset>
                      </wp:positionH>
                      <wp:positionV relativeFrom="paragraph">
                        <wp:posOffset>44450</wp:posOffset>
                      </wp:positionV>
                      <wp:extent cx="157162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F8E21A" id="Straight Connecto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81.55pt,3.5pt" to="30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" strokecolor="black [3200]" strokeweight=".5pt">
                      <v:stroke joinstyle="miter"/>
                    </v:line>
                  </w:pict>
                </mc:Fallback>
              </mc:AlternateContent>
            </w:r>
          </w:p>
          <w:p w14:paraId="2D10D76F" w14:textId="11FD64B9" w:rsidR="0019231D" w:rsidRPr="00EB1C1B" w:rsidRDefault="007A54CE" w:rsidP="00720750">
            <w:pPr>
              <w:spacing w:before="40" w:line="300" w:lineRule="exact"/>
              <w:jc w:val="center"/>
              <w:rPr>
                <w:i/>
                <w:sz w:val="24"/>
                <w:szCs w:val="24"/>
              </w:rPr>
            </w:pPr>
            <w:r w:rsidRPr="00EB1C1B">
              <w:rPr>
                <w:i/>
                <w:spacing w:val="2"/>
                <w:sz w:val="24"/>
                <w:szCs w:val="24"/>
              </w:rPr>
              <w:t xml:space="preserve">Hà Nội, ngày </w:t>
            </w:r>
            <w:r w:rsidR="006408FF">
              <w:rPr>
                <w:i/>
                <w:spacing w:val="2"/>
                <w:sz w:val="24"/>
                <w:szCs w:val="24"/>
              </w:rPr>
              <w:t xml:space="preserve"> 07</w:t>
            </w:r>
            <w:r w:rsidRPr="00EB1C1B">
              <w:rPr>
                <w:i/>
                <w:spacing w:val="2"/>
                <w:sz w:val="24"/>
                <w:szCs w:val="24"/>
              </w:rPr>
              <w:t xml:space="preserve"> tháng </w:t>
            </w:r>
            <w:r w:rsidR="006408FF">
              <w:rPr>
                <w:i/>
                <w:spacing w:val="2"/>
                <w:sz w:val="24"/>
                <w:szCs w:val="24"/>
              </w:rPr>
              <w:t>5</w:t>
            </w:r>
            <w:r w:rsidRPr="00EB1C1B">
              <w:rPr>
                <w:i/>
                <w:spacing w:val="2"/>
                <w:sz w:val="24"/>
                <w:szCs w:val="24"/>
              </w:rPr>
              <w:t xml:space="preserve"> năm 202</w:t>
            </w:r>
            <w:r w:rsidR="006408FF">
              <w:rPr>
                <w:i/>
                <w:spacing w:val="2"/>
                <w:sz w:val="24"/>
                <w:szCs w:val="24"/>
              </w:rPr>
              <w:t>6</w:t>
            </w:r>
          </w:p>
        </w:tc>
      </w:tr>
    </w:tbl>
    <w:p w14:paraId="0BDD9DB2" w14:textId="77777777" w:rsidR="0019231D" w:rsidRPr="00EB1C1B" w:rsidRDefault="0019231D" w:rsidP="00610E31">
      <w:pPr>
        <w:spacing w:line="300" w:lineRule="exact"/>
        <w:jc w:val="center"/>
        <w:rPr>
          <w:b/>
          <w:spacing w:val="2"/>
          <w:sz w:val="24"/>
          <w:szCs w:val="24"/>
        </w:rPr>
      </w:pPr>
    </w:p>
    <w:p w14:paraId="4FF776ED" w14:textId="77777777" w:rsidR="0019231D" w:rsidRPr="006408FF" w:rsidRDefault="0019231D" w:rsidP="00610E31">
      <w:pPr>
        <w:tabs>
          <w:tab w:val="right" w:leader="dot" w:pos="8640"/>
        </w:tabs>
        <w:spacing w:line="300" w:lineRule="exact"/>
        <w:jc w:val="both"/>
        <w:rPr>
          <w:rFonts w:eastAsia="Calibri"/>
          <w:b/>
          <w:bCs/>
          <w:iCs/>
          <w:spacing w:val="2"/>
          <w:sz w:val="12"/>
          <w:szCs w:val="12"/>
          <w:lang w:val="nl-NL"/>
        </w:rPr>
      </w:pPr>
    </w:p>
    <w:p w14:paraId="2C525AEB" w14:textId="7DAE4411" w:rsidR="00C351AA" w:rsidRDefault="007A54CE" w:rsidP="00610E31">
      <w:pPr>
        <w:tabs>
          <w:tab w:val="right" w:leader="dot" w:pos="8640"/>
        </w:tabs>
        <w:spacing w:line="300" w:lineRule="exact"/>
        <w:jc w:val="center"/>
        <w:rPr>
          <w:rFonts w:eastAsia="Calibri"/>
          <w:b/>
          <w:bCs/>
          <w:iCs/>
          <w:spacing w:val="2"/>
          <w:sz w:val="24"/>
          <w:szCs w:val="24"/>
          <w:lang w:val="nl-NL"/>
        </w:rPr>
      </w:pPr>
      <w:r w:rsidRPr="00EB1C1B">
        <w:rPr>
          <w:rFonts w:eastAsia="Calibri"/>
          <w:b/>
          <w:bCs/>
          <w:iCs/>
          <w:spacing w:val="2"/>
          <w:sz w:val="24"/>
          <w:szCs w:val="24"/>
          <w:lang w:val="nl-NL"/>
        </w:rPr>
        <w:t xml:space="preserve">BẢNG SO SÁNH, THUYẾT MINH </w:t>
      </w:r>
    </w:p>
    <w:p w14:paraId="3FEF7B3B" w14:textId="77777777" w:rsidR="006408FF" w:rsidRDefault="006408FF" w:rsidP="006408FF">
      <w:pPr>
        <w:spacing w:line="264" w:lineRule="auto"/>
        <w:jc w:val="center"/>
        <w:rPr>
          <w:b/>
        </w:rPr>
      </w:pPr>
      <w:r>
        <w:rPr>
          <w:b/>
        </w:rPr>
        <w:t xml:space="preserve">Dự thảo </w:t>
      </w:r>
      <w:r w:rsidRPr="00183116">
        <w:rPr>
          <w:b/>
        </w:rPr>
        <w:t>Nghị định sửa đổi, bổ sung một số điều của Nghị định số 63/2024/NĐ-CP ngày 10 tháng 6 năm 2024</w:t>
      </w:r>
    </w:p>
    <w:p w14:paraId="5C0452FA" w14:textId="77777777" w:rsidR="006408FF" w:rsidRDefault="006408FF" w:rsidP="006408FF">
      <w:pPr>
        <w:spacing w:line="264" w:lineRule="auto"/>
        <w:jc w:val="center"/>
        <w:rPr>
          <w:b/>
        </w:rPr>
      </w:pPr>
      <w:r w:rsidRPr="00183116">
        <w:rPr>
          <w:b/>
        </w:rPr>
        <w:t>của Chính phủ quy định việc thực hiện liên thông điện tử 02 nhóm thủ tục hành chính: đăng ký khai sinh,</w:t>
      </w:r>
    </w:p>
    <w:p w14:paraId="206F7D04" w14:textId="77777777" w:rsidR="006408FF" w:rsidRDefault="006408FF" w:rsidP="006408FF">
      <w:pPr>
        <w:spacing w:line="264" w:lineRule="auto"/>
        <w:jc w:val="center"/>
        <w:rPr>
          <w:b/>
        </w:rPr>
      </w:pPr>
      <w:r w:rsidRPr="00183116">
        <w:rPr>
          <w:b/>
        </w:rPr>
        <w:t>đăng ký thường trú, cấp thẻ bảo hiểm y tế cho trẻ em dưới 6 tuổi; đăng ký khai tử, xóa đăng ký thường trú,</w:t>
      </w:r>
    </w:p>
    <w:p w14:paraId="1FE046D6" w14:textId="150FF67B" w:rsidR="006408FF" w:rsidRPr="00183116" w:rsidRDefault="006408FF" w:rsidP="006408FF">
      <w:pPr>
        <w:spacing w:line="264" w:lineRule="auto"/>
        <w:jc w:val="center"/>
        <w:rPr>
          <w:b/>
        </w:rPr>
      </w:pPr>
      <w:r w:rsidRPr="00183116">
        <w:rPr>
          <w:b/>
        </w:rPr>
        <w:t>giải quyết mai táng phí, tử tuất</w:t>
      </w:r>
    </w:p>
    <w:p w14:paraId="4E013879" w14:textId="77777777" w:rsidR="006408FF" w:rsidRPr="00EB1C1B" w:rsidRDefault="006408FF" w:rsidP="00610E31">
      <w:pPr>
        <w:tabs>
          <w:tab w:val="right" w:leader="dot" w:pos="8640"/>
        </w:tabs>
        <w:spacing w:line="300" w:lineRule="exact"/>
        <w:jc w:val="center"/>
        <w:rPr>
          <w:rFonts w:eastAsia="Calibri"/>
          <w:b/>
          <w:bCs/>
          <w:iCs/>
          <w:spacing w:val="2"/>
          <w:sz w:val="24"/>
          <w:szCs w:val="24"/>
          <w:lang w:val="nl-NL"/>
        </w:rPr>
      </w:pPr>
    </w:p>
    <w:tbl>
      <w:tblPr>
        <w:tblStyle w:val="TableGrid"/>
        <w:tblW w:w="14029" w:type="dxa"/>
        <w:tblLayout w:type="fixed"/>
        <w:tblLook w:val="04A0" w:firstRow="1" w:lastRow="0" w:firstColumn="1" w:lastColumn="0" w:noHBand="0" w:noVBand="1"/>
      </w:tblPr>
      <w:tblGrid>
        <w:gridCol w:w="4390"/>
        <w:gridCol w:w="4536"/>
        <w:gridCol w:w="5103"/>
      </w:tblGrid>
      <w:tr w:rsidR="00CE422A" w:rsidRPr="00E900A1" w14:paraId="3A96D21E" w14:textId="77777777" w:rsidTr="00E900A1">
        <w:trPr>
          <w:tblHeader/>
        </w:trPr>
        <w:tc>
          <w:tcPr>
            <w:tcW w:w="4390" w:type="dxa"/>
          </w:tcPr>
          <w:p w14:paraId="302DCA06" w14:textId="6EC20734" w:rsidR="0019231D" w:rsidRPr="00E900A1" w:rsidRDefault="00720750" w:rsidP="00DF1297">
            <w:pPr>
              <w:tabs>
                <w:tab w:val="right" w:leader="dot" w:pos="8640"/>
              </w:tabs>
              <w:spacing w:before="120" w:after="120" w:line="288" w:lineRule="auto"/>
              <w:ind w:firstLine="284"/>
              <w:jc w:val="center"/>
              <w:rPr>
                <w:rFonts w:eastAsia="Calibri"/>
                <w:b/>
                <w:bCs/>
                <w:iCs/>
                <w:spacing w:val="-2"/>
                <w:sz w:val="24"/>
                <w:szCs w:val="24"/>
                <w:lang w:val="nl-NL"/>
              </w:rPr>
            </w:pPr>
            <w:r w:rsidRPr="00E900A1">
              <w:rPr>
                <w:rFonts w:eastAsia="Calibri"/>
                <w:b/>
                <w:bCs/>
                <w:iCs/>
                <w:spacing w:val="-2"/>
                <w:sz w:val="24"/>
                <w:szCs w:val="24"/>
                <w:lang w:val="nl-NL"/>
              </w:rPr>
              <w:t xml:space="preserve">QUY ĐỊNH HIỆN HÀNH </w:t>
            </w:r>
          </w:p>
        </w:tc>
        <w:tc>
          <w:tcPr>
            <w:tcW w:w="4536" w:type="dxa"/>
          </w:tcPr>
          <w:p w14:paraId="67AC0E9C" w14:textId="23495E83" w:rsidR="0019231D" w:rsidRPr="00E900A1" w:rsidRDefault="00720750" w:rsidP="00DF1297">
            <w:pPr>
              <w:tabs>
                <w:tab w:val="right" w:leader="dot" w:pos="8640"/>
              </w:tabs>
              <w:spacing w:before="120" w:after="120" w:line="288" w:lineRule="auto"/>
              <w:ind w:firstLine="284"/>
              <w:jc w:val="center"/>
              <w:rPr>
                <w:rFonts w:eastAsia="Calibri"/>
                <w:b/>
                <w:bCs/>
                <w:iCs/>
                <w:spacing w:val="-2"/>
                <w:sz w:val="24"/>
                <w:szCs w:val="24"/>
                <w:lang w:val="nl-NL"/>
              </w:rPr>
            </w:pPr>
            <w:r w:rsidRPr="00E900A1">
              <w:rPr>
                <w:rFonts w:eastAsia="Calibri"/>
                <w:b/>
                <w:bCs/>
                <w:iCs/>
                <w:spacing w:val="-2"/>
                <w:sz w:val="24"/>
                <w:szCs w:val="24"/>
                <w:lang w:val="nl-NL"/>
              </w:rPr>
              <w:t xml:space="preserve">DỰ THẢO NGHỊ ĐỊNH </w:t>
            </w:r>
          </w:p>
        </w:tc>
        <w:tc>
          <w:tcPr>
            <w:tcW w:w="5103" w:type="dxa"/>
          </w:tcPr>
          <w:p w14:paraId="4EB96CFC" w14:textId="36C134D9" w:rsidR="0019231D" w:rsidRPr="00E900A1" w:rsidRDefault="00720750" w:rsidP="00DF1297">
            <w:pPr>
              <w:tabs>
                <w:tab w:val="right" w:leader="dot" w:pos="8640"/>
              </w:tabs>
              <w:spacing w:before="120" w:after="120" w:line="288" w:lineRule="auto"/>
              <w:ind w:firstLine="284"/>
              <w:jc w:val="center"/>
              <w:rPr>
                <w:rFonts w:eastAsia="Calibri"/>
                <w:b/>
                <w:bCs/>
                <w:iCs/>
                <w:spacing w:val="-2"/>
                <w:sz w:val="24"/>
                <w:szCs w:val="24"/>
                <w:lang w:val="nl-NL"/>
              </w:rPr>
            </w:pPr>
            <w:r w:rsidRPr="00E900A1">
              <w:rPr>
                <w:rFonts w:eastAsia="Calibri"/>
                <w:b/>
                <w:bCs/>
                <w:iCs/>
                <w:spacing w:val="-2"/>
                <w:sz w:val="24"/>
                <w:szCs w:val="24"/>
                <w:lang w:val="nl-NL"/>
              </w:rPr>
              <w:t xml:space="preserve">THUYẾT MINH </w:t>
            </w:r>
          </w:p>
        </w:tc>
      </w:tr>
      <w:tr w:rsidR="002A280D" w:rsidRPr="00E900A1" w14:paraId="5745B4B1" w14:textId="77777777" w:rsidTr="001C2FDD">
        <w:tc>
          <w:tcPr>
            <w:tcW w:w="4390" w:type="dxa"/>
            <w:vAlign w:val="center"/>
          </w:tcPr>
          <w:p w14:paraId="3E062D83" w14:textId="77777777" w:rsidR="002A280D" w:rsidRPr="00E900A1" w:rsidRDefault="002A280D" w:rsidP="0057160F">
            <w:pPr>
              <w:pStyle w:val="NormalWeb"/>
              <w:shd w:val="clear" w:color="auto" w:fill="FFFFFF"/>
              <w:spacing w:before="120" w:beforeAutospacing="0" w:after="120" w:afterAutospacing="0" w:line="288" w:lineRule="auto"/>
              <w:ind w:firstLine="164"/>
              <w:jc w:val="both"/>
              <w:rPr>
                <w:b/>
                <w:bCs/>
                <w:spacing w:val="2"/>
              </w:rPr>
            </w:pPr>
            <w:bookmarkStart w:id="0" w:name="dieu_1"/>
            <w:r w:rsidRPr="00E900A1">
              <w:rPr>
                <w:b/>
                <w:bCs/>
                <w:spacing w:val="2"/>
              </w:rPr>
              <w:t>Điều 1. Phạm vi điều chỉnh</w:t>
            </w:r>
            <w:bookmarkEnd w:id="0"/>
          </w:p>
          <w:p w14:paraId="7079E35E" w14:textId="217C70F5" w:rsidR="002A280D" w:rsidRPr="00E900A1" w:rsidRDefault="002A280D" w:rsidP="0057160F">
            <w:pPr>
              <w:pStyle w:val="NormalWeb"/>
              <w:shd w:val="clear" w:color="auto" w:fill="FFFFFF"/>
              <w:spacing w:before="120" w:beforeAutospacing="0" w:after="120" w:afterAutospacing="0" w:line="288" w:lineRule="auto"/>
              <w:ind w:firstLine="164"/>
              <w:jc w:val="both"/>
              <w:rPr>
                <w:spacing w:val="2"/>
              </w:rPr>
            </w:pPr>
            <w:r w:rsidRPr="00E900A1">
              <w:rPr>
                <w:spacing w:val="2"/>
              </w:rPr>
              <w:t>Nghị định này quy định việc thực hiện liên thông điện tử 02 nhóm thủ tục hành chính: Đăng ký khai sinh, đăng ký thường trú, cấp thẻ bảo hiểm y tế cho trẻ em dưới 6 tuổi; đăng ký khai tử, xóa đăng ký thường trú, giải quyết mai táng phí, tử tuất (sau đây gọi tắt là 02 nhóm thủ tục hành chính liên thông điện tử); trách nhiệm của các bộ, ngành, cơ quan, tổ chức, cá nhân trong việc thực hiện 02 nhóm thủ tục hành chính liên thông điện tử.</w:t>
            </w:r>
          </w:p>
        </w:tc>
        <w:tc>
          <w:tcPr>
            <w:tcW w:w="4536" w:type="dxa"/>
            <w:vAlign w:val="center"/>
          </w:tcPr>
          <w:p w14:paraId="3B49AC61" w14:textId="77777777" w:rsidR="002A280D" w:rsidRPr="00E900A1" w:rsidRDefault="002A280D" w:rsidP="007B6DEF">
            <w:pPr>
              <w:spacing w:before="120" w:after="120" w:line="264" w:lineRule="auto"/>
              <w:ind w:firstLine="198"/>
              <w:jc w:val="both"/>
              <w:rPr>
                <w:sz w:val="24"/>
                <w:szCs w:val="24"/>
              </w:rPr>
            </w:pPr>
            <w:r w:rsidRPr="00E900A1">
              <w:rPr>
                <w:b/>
                <w:bCs/>
                <w:sz w:val="24"/>
                <w:szCs w:val="24"/>
              </w:rPr>
              <w:t>Điều 1. Sửa đổi, bổ sung Điều 1 như sau:</w:t>
            </w:r>
          </w:p>
          <w:p w14:paraId="1466C6CE" w14:textId="77777777" w:rsidR="002A280D" w:rsidRPr="00E900A1" w:rsidRDefault="002A280D" w:rsidP="007B6DEF">
            <w:pPr>
              <w:spacing w:before="120" w:after="120" w:line="264" w:lineRule="auto"/>
              <w:ind w:firstLine="198"/>
              <w:jc w:val="both"/>
              <w:rPr>
                <w:sz w:val="24"/>
                <w:szCs w:val="24"/>
              </w:rPr>
            </w:pPr>
            <w:r w:rsidRPr="00E900A1">
              <w:rPr>
                <w:sz w:val="24"/>
                <w:szCs w:val="24"/>
              </w:rPr>
              <w:t xml:space="preserve">"Nghị định này quy định việc thực hiện liên thông điện tử 02 nhóm thủ tục hành chính: Đăng ký khai sinh, đăng ký thường trú, cấp thẻ bảo hiểm y tế, </w:t>
            </w:r>
            <w:r w:rsidRPr="00E900A1">
              <w:rPr>
                <w:i/>
                <w:iCs/>
                <w:sz w:val="24"/>
                <w:szCs w:val="24"/>
              </w:rPr>
              <w:t>cấp thẻ căn cước</w:t>
            </w:r>
            <w:r w:rsidRPr="00E900A1">
              <w:rPr>
                <w:sz w:val="24"/>
                <w:szCs w:val="24"/>
              </w:rPr>
              <w:t xml:space="preserve"> cho trẻ em dưới 6 tuổi; đăng ký khai tử, giải quyết mai táng phí, tử tuất (sau đây gọi tắt là 02 nhóm thủ tục hành chính liên thông điện tử); trách nhiệm của các bộ, ngành, cơ quan, tổ chức, cá nhân trong việc thực hiện 02 nhóm thủ tục hành chính liên thông điện tử.".</w:t>
            </w:r>
          </w:p>
          <w:p w14:paraId="721D5B7E" w14:textId="5B96B7CA" w:rsidR="002A280D" w:rsidRPr="00E900A1" w:rsidRDefault="002A280D" w:rsidP="00D9512E">
            <w:pPr>
              <w:shd w:val="clear" w:color="auto" w:fill="FFFFFF"/>
              <w:spacing w:before="120" w:after="120" w:line="288" w:lineRule="auto"/>
              <w:jc w:val="both"/>
              <w:rPr>
                <w:sz w:val="24"/>
                <w:szCs w:val="24"/>
              </w:rPr>
            </w:pPr>
          </w:p>
        </w:tc>
        <w:tc>
          <w:tcPr>
            <w:tcW w:w="5103" w:type="dxa"/>
            <w:vMerge w:val="restart"/>
          </w:tcPr>
          <w:p w14:paraId="5B00367D" w14:textId="65B15F42" w:rsidR="002A280D" w:rsidRPr="00E900A1" w:rsidRDefault="002A280D" w:rsidP="007B6DEF">
            <w:pPr>
              <w:pStyle w:val="Heading4"/>
              <w:shd w:val="clear" w:color="auto" w:fill="FFFFFF"/>
              <w:spacing w:before="120" w:after="120" w:line="288" w:lineRule="auto"/>
              <w:ind w:firstLine="208"/>
              <w:jc w:val="both"/>
              <w:rPr>
                <w:rFonts w:eastAsia="Calibri" w:cs="Times New Roman"/>
                <w:i w:val="0"/>
                <w:iCs w:val="0"/>
                <w:color w:val="auto"/>
                <w:spacing w:val="2"/>
                <w:sz w:val="24"/>
                <w:szCs w:val="24"/>
              </w:rPr>
            </w:pPr>
            <w:r w:rsidRPr="00E900A1">
              <w:rPr>
                <w:rFonts w:eastAsia="Calibri" w:cs="Times New Roman"/>
                <w:i w:val="0"/>
                <w:iCs w:val="0"/>
                <w:color w:val="auto"/>
                <w:spacing w:val="2"/>
                <w:sz w:val="24"/>
                <w:szCs w:val="24"/>
              </w:rPr>
              <w:t>Thực hiện cắt giảm, đơn giản hóa TTHC theo hướng:</w:t>
            </w:r>
          </w:p>
          <w:p w14:paraId="0AC22F61" w14:textId="77777777" w:rsidR="002A280D" w:rsidRPr="00E900A1" w:rsidRDefault="002A280D" w:rsidP="007B6DEF">
            <w:pPr>
              <w:pStyle w:val="Heading4"/>
              <w:shd w:val="clear" w:color="auto" w:fill="FFFFFF"/>
              <w:spacing w:before="120" w:after="120" w:line="288" w:lineRule="auto"/>
              <w:ind w:firstLine="208"/>
              <w:jc w:val="both"/>
              <w:rPr>
                <w:rFonts w:cs="Times New Roman"/>
                <w:i w:val="0"/>
                <w:iCs w:val="0"/>
                <w:color w:val="auto"/>
                <w:sz w:val="24"/>
                <w:szCs w:val="24"/>
              </w:rPr>
            </w:pPr>
            <w:r w:rsidRPr="00E900A1">
              <w:rPr>
                <w:rFonts w:eastAsia="Calibri" w:cs="Times New Roman"/>
                <w:i w:val="0"/>
                <w:iCs w:val="0"/>
                <w:color w:val="auto"/>
                <w:spacing w:val="2"/>
                <w:sz w:val="24"/>
                <w:szCs w:val="24"/>
              </w:rPr>
              <w:t xml:space="preserve">- </w:t>
            </w:r>
            <w:r w:rsidRPr="00E900A1">
              <w:rPr>
                <w:rFonts w:cs="Times New Roman"/>
                <w:i w:val="0"/>
                <w:iCs w:val="0"/>
                <w:color w:val="auto"/>
                <w:sz w:val="24"/>
                <w:szCs w:val="24"/>
              </w:rPr>
              <w:t>T</w:t>
            </w:r>
            <w:r w:rsidRPr="00E900A1">
              <w:rPr>
                <w:rFonts w:cs="Times New Roman"/>
                <w:i w:val="0"/>
                <w:iCs w:val="0"/>
                <w:color w:val="auto"/>
                <w:sz w:val="24"/>
                <w:szCs w:val="24"/>
              </w:rPr>
              <w:t>ích hợp thủ tục cấp thẻ căn cước trong nhóm thủ tục đăng ký khai sinh liên thông</w:t>
            </w:r>
            <w:r w:rsidRPr="00E900A1">
              <w:rPr>
                <w:rFonts w:cs="Times New Roman"/>
                <w:i w:val="0"/>
                <w:iCs w:val="0"/>
                <w:color w:val="auto"/>
                <w:sz w:val="24"/>
                <w:szCs w:val="24"/>
              </w:rPr>
              <w:t>.</w:t>
            </w:r>
          </w:p>
          <w:p w14:paraId="215BD447" w14:textId="43C7F8ED" w:rsidR="002A280D" w:rsidRPr="00E900A1" w:rsidRDefault="002A280D" w:rsidP="007B6DEF">
            <w:pPr>
              <w:spacing w:line="264" w:lineRule="auto"/>
              <w:ind w:firstLine="208"/>
              <w:jc w:val="both"/>
              <w:rPr>
                <w:sz w:val="24"/>
                <w:szCs w:val="24"/>
              </w:rPr>
            </w:pPr>
            <w:r w:rsidRPr="00E900A1">
              <w:rPr>
                <w:sz w:val="24"/>
                <w:szCs w:val="24"/>
              </w:rPr>
              <w:t>- T</w:t>
            </w:r>
            <w:r w:rsidRPr="00E900A1">
              <w:rPr>
                <w:sz w:val="24"/>
                <w:szCs w:val="24"/>
              </w:rPr>
              <w:t xml:space="preserve">heo quy định về quản lý cư trú, cơ quan đăng ký cư trú sau khi tiếp nhận thông tin người đã chết từ Cơ sở dữ liệu quốc gia về dân cư có trách nhiệm chủ động kiểm tra, xác minh và thực hiện cập nhật, xóa đăng ký thường trú. Như vậy, sau khi cơ quan đăng ký hộ tịch thực hiện đăng ký khai tử và cập nhật thông tin vào Cơ sở dữ liệu hộ tịch điện tử, dữ liệu về tình trạng chết của công dân đã được chia sẻ, đồng bộ với Cơ sở dữ liệu quốc gia về dân cư để phục vụ công tác quản lý cư trú. Trên cơ sở dữ liệu được cập nhật, cơ quan công an có thể thực hiện việc điều chỉnh, cập nhật thông tin cư trú theo quy </w:t>
            </w:r>
            <w:r w:rsidRPr="00E900A1">
              <w:rPr>
                <w:sz w:val="24"/>
                <w:szCs w:val="24"/>
              </w:rPr>
              <w:lastRenderedPageBreak/>
              <w:t xml:space="preserve">định mà không cần người dân phải thực hiện thêm quy trình liên thông riêng đối với thủ tục xóa đăng ký thường trú. </w:t>
            </w:r>
          </w:p>
          <w:p w14:paraId="0BF5297F" w14:textId="486E2A6A" w:rsidR="002A280D" w:rsidRPr="00E900A1" w:rsidRDefault="002A280D" w:rsidP="00082ED5">
            <w:pPr>
              <w:spacing w:line="264" w:lineRule="auto"/>
              <w:ind w:firstLine="312"/>
              <w:jc w:val="both"/>
              <w:rPr>
                <w:sz w:val="24"/>
                <w:szCs w:val="24"/>
              </w:rPr>
            </w:pPr>
            <w:r w:rsidRPr="00E900A1">
              <w:rPr>
                <w:sz w:val="24"/>
                <w:szCs w:val="24"/>
              </w:rPr>
              <w:t>Do đó, việc cắt giảm quy trình xóa đăng ký thường trú khỏi nhóm thủ tục liên thông là cần thiết nhằm tinh gọn quy trình, phù hợp với chủ trường cắt giảm, đơn giản hóa thủ tục hành chính và bảo đảm phù hợp với thống nhất với các quy định mới của pháp luật về cư trú và quản lý dân cư.</w:t>
            </w:r>
          </w:p>
        </w:tc>
      </w:tr>
      <w:tr w:rsidR="002A280D" w:rsidRPr="00E900A1" w14:paraId="27B30853" w14:textId="77777777" w:rsidTr="001C2FDD">
        <w:tc>
          <w:tcPr>
            <w:tcW w:w="4390" w:type="dxa"/>
          </w:tcPr>
          <w:p w14:paraId="11991DDB" w14:textId="77777777" w:rsidR="002A280D" w:rsidRPr="00E900A1" w:rsidRDefault="002A280D" w:rsidP="00AD3E83">
            <w:pPr>
              <w:spacing w:before="120" w:after="120" w:line="288" w:lineRule="auto"/>
              <w:ind w:firstLine="284"/>
              <w:jc w:val="both"/>
              <w:rPr>
                <w:b/>
                <w:bCs/>
                <w:spacing w:val="2"/>
                <w:sz w:val="24"/>
                <w:szCs w:val="24"/>
              </w:rPr>
            </w:pPr>
            <w:bookmarkStart w:id="1" w:name="dieu_2"/>
            <w:r w:rsidRPr="00E900A1">
              <w:rPr>
                <w:b/>
                <w:bCs/>
                <w:spacing w:val="2"/>
                <w:sz w:val="24"/>
                <w:szCs w:val="24"/>
              </w:rPr>
              <w:t>Điều 2. Đối tượng áp dụng</w:t>
            </w:r>
            <w:bookmarkEnd w:id="1"/>
          </w:p>
          <w:p w14:paraId="0A99E411" w14:textId="26544A96" w:rsidR="002A280D" w:rsidRPr="00E900A1" w:rsidRDefault="002A280D" w:rsidP="00AD3E83">
            <w:pPr>
              <w:spacing w:before="120" w:after="120" w:line="288" w:lineRule="auto"/>
              <w:ind w:firstLine="284"/>
              <w:jc w:val="both"/>
              <w:rPr>
                <w:spacing w:val="2"/>
                <w:sz w:val="24"/>
                <w:szCs w:val="24"/>
              </w:rPr>
            </w:pPr>
            <w:r w:rsidRPr="00E900A1">
              <w:rPr>
                <w:spacing w:val="2"/>
                <w:sz w:val="24"/>
                <w:szCs w:val="24"/>
              </w:rPr>
              <w:t xml:space="preserve">1. Nghị định này áp dụng đối với cơ quan, tổ chức, cá nhân liên quan đến việc </w:t>
            </w:r>
            <w:r w:rsidRPr="00E900A1">
              <w:rPr>
                <w:spacing w:val="2"/>
                <w:sz w:val="24"/>
                <w:szCs w:val="24"/>
              </w:rPr>
              <w:lastRenderedPageBreak/>
              <w:t>thực hiện quy trình liên thông điện tử đối với 02 nhóm thủ tục hành chính: Đăng ký khai sinh, đăng ký thường trú, cấp thẻ bảo hiểm y tế cho trẻ em dưới 6 tuổi; đăng ký khai tử, xóa đăng ký thường trú, giải quyết mai táng phí, tử tuất.</w:t>
            </w:r>
          </w:p>
        </w:tc>
        <w:tc>
          <w:tcPr>
            <w:tcW w:w="4536" w:type="dxa"/>
          </w:tcPr>
          <w:p w14:paraId="0DF1B302" w14:textId="77777777" w:rsidR="002A280D" w:rsidRPr="00E900A1" w:rsidRDefault="002A280D" w:rsidP="0088322F">
            <w:pPr>
              <w:spacing w:before="120" w:after="120" w:line="264" w:lineRule="auto"/>
              <w:ind w:firstLine="179"/>
              <w:rPr>
                <w:sz w:val="24"/>
                <w:szCs w:val="24"/>
              </w:rPr>
            </w:pPr>
            <w:r w:rsidRPr="00E900A1">
              <w:rPr>
                <w:b/>
                <w:bCs/>
                <w:sz w:val="24"/>
                <w:szCs w:val="24"/>
              </w:rPr>
              <w:lastRenderedPageBreak/>
              <w:t>Điều 2. Sửa đổi, bổ sung khoản 1 Điều 2 như sau:</w:t>
            </w:r>
          </w:p>
          <w:p w14:paraId="4CCF136D" w14:textId="3E5702C2" w:rsidR="002A280D" w:rsidRPr="00E900A1" w:rsidRDefault="002A280D" w:rsidP="0088322F">
            <w:pPr>
              <w:spacing w:before="120" w:after="120" w:line="264" w:lineRule="auto"/>
              <w:ind w:firstLine="179"/>
              <w:jc w:val="both"/>
              <w:rPr>
                <w:sz w:val="24"/>
                <w:szCs w:val="24"/>
              </w:rPr>
            </w:pPr>
            <w:r w:rsidRPr="00E900A1">
              <w:rPr>
                <w:sz w:val="24"/>
                <w:szCs w:val="24"/>
              </w:rPr>
              <w:lastRenderedPageBreak/>
              <w:t xml:space="preserve">"1. Nghị định này áp dụng đối với cơ quan, tổ chức, cá nhân liên quan đến việc thực hiện quy trình liên thông điện tử đối với 02 nhóm thủ tục hành chính: Đăng ký khai sinh, đăng ký thường trú, cấp thẻ bảo hiểm y tế, </w:t>
            </w:r>
            <w:r w:rsidRPr="00E900A1">
              <w:rPr>
                <w:i/>
                <w:iCs/>
                <w:sz w:val="24"/>
                <w:szCs w:val="24"/>
              </w:rPr>
              <w:t>cấp thẻ căn cước</w:t>
            </w:r>
            <w:r w:rsidRPr="00E900A1">
              <w:rPr>
                <w:sz w:val="24"/>
                <w:szCs w:val="24"/>
              </w:rPr>
              <w:t xml:space="preserve"> cho trẻ em dưới 6 tuổi; đăng ký khai tử, giải quyết mai táng phí, tử tuất.".</w:t>
            </w:r>
          </w:p>
        </w:tc>
        <w:tc>
          <w:tcPr>
            <w:tcW w:w="5103" w:type="dxa"/>
            <w:vMerge/>
          </w:tcPr>
          <w:p w14:paraId="3F291FBA" w14:textId="66E32A92" w:rsidR="002A280D" w:rsidRPr="00E900A1" w:rsidRDefault="002A280D" w:rsidP="00DF1297">
            <w:pPr>
              <w:spacing w:before="120" w:after="120" w:line="288" w:lineRule="auto"/>
              <w:ind w:firstLine="284"/>
              <w:jc w:val="both"/>
              <w:rPr>
                <w:bCs/>
                <w:spacing w:val="2"/>
                <w:sz w:val="24"/>
                <w:szCs w:val="24"/>
                <w:lang w:val="nl-NL"/>
              </w:rPr>
            </w:pPr>
          </w:p>
        </w:tc>
      </w:tr>
      <w:tr w:rsidR="00CE422A" w:rsidRPr="00E900A1" w14:paraId="27097671" w14:textId="77777777" w:rsidTr="00BA6585">
        <w:tc>
          <w:tcPr>
            <w:tcW w:w="4390" w:type="dxa"/>
          </w:tcPr>
          <w:p w14:paraId="0850559F" w14:textId="77777777" w:rsidR="008417C9" w:rsidRPr="00E900A1" w:rsidRDefault="008417C9" w:rsidP="008417C9">
            <w:pPr>
              <w:spacing w:before="120" w:after="120" w:line="288" w:lineRule="auto"/>
              <w:ind w:firstLine="284"/>
              <w:jc w:val="both"/>
              <w:rPr>
                <w:b/>
                <w:bCs/>
                <w:spacing w:val="2"/>
                <w:sz w:val="24"/>
                <w:szCs w:val="24"/>
              </w:rPr>
            </w:pPr>
            <w:r w:rsidRPr="00E900A1">
              <w:rPr>
                <w:b/>
                <w:bCs/>
                <w:spacing w:val="2"/>
                <w:sz w:val="24"/>
                <w:szCs w:val="24"/>
              </w:rPr>
              <w:t>Điều 7. Tiếp nhận hồ sơ và thời hạn giải quyết</w:t>
            </w:r>
          </w:p>
          <w:p w14:paraId="0CF1658B" w14:textId="77777777" w:rsidR="008417C9" w:rsidRPr="00E900A1" w:rsidRDefault="008417C9" w:rsidP="008417C9">
            <w:pPr>
              <w:spacing w:before="120" w:after="120" w:line="288" w:lineRule="auto"/>
              <w:ind w:firstLine="284"/>
              <w:jc w:val="both"/>
              <w:rPr>
                <w:sz w:val="24"/>
                <w:szCs w:val="24"/>
              </w:rPr>
            </w:pPr>
            <w:r w:rsidRPr="00E900A1">
              <w:rPr>
                <w:sz w:val="24"/>
                <w:szCs w:val="24"/>
              </w:rPr>
              <w:t>1. Hệ thống thông tin giải quyết thủ tục hành chính cấp tỉnh tiếp nhận hồ sơ đăng ký khai sinh từ Phần mềm dịch vụ công liên thông; thông báo hẹn trả kết quả được Phần mềm dịch vụ công liên thông gửi cho người yêu cầu qua Cổng Dịch vụ công quốc gia, ứng dụng VNeID và tin nhắn SMS.</w:t>
            </w:r>
          </w:p>
          <w:p w14:paraId="23D1427D" w14:textId="77777777" w:rsidR="008417C9" w:rsidRPr="00E900A1" w:rsidRDefault="008417C9" w:rsidP="008417C9">
            <w:pPr>
              <w:spacing w:before="120" w:after="120" w:line="288" w:lineRule="auto"/>
              <w:ind w:firstLine="284"/>
              <w:jc w:val="both"/>
              <w:rPr>
                <w:spacing w:val="2"/>
                <w:sz w:val="24"/>
                <w:szCs w:val="24"/>
              </w:rPr>
            </w:pPr>
            <w:r w:rsidRPr="00E900A1">
              <w:rPr>
                <w:spacing w:val="2"/>
                <w:sz w:val="24"/>
                <w:szCs w:val="24"/>
              </w:rPr>
              <w:t xml:space="preserve">2. Thời gian giải quyết nhóm thủ tục hành chính liên thông “Đăng ký khai sinh, đăng ký thường trú, cấp thẻ bảo hiểm y tế cho trẻ em dưới 6 tuổi” không quá 03 ngày làm việc kể từ khi các cơ quan có thẩm quyền giải quyết nhận đầy đủ hồ sơ theo quy định, trường hợp phải xác minh thì không quá 05 ngày làm việc. Nếu tiếp nhận </w:t>
            </w:r>
            <w:r w:rsidRPr="00E900A1">
              <w:rPr>
                <w:spacing w:val="2"/>
                <w:sz w:val="24"/>
                <w:szCs w:val="24"/>
              </w:rPr>
              <w:lastRenderedPageBreak/>
              <w:t>hồ sơ sau 15 giờ thì thời gian được tính bắt đầu từ ngày làm việc tiếp theo.</w:t>
            </w:r>
          </w:p>
          <w:p w14:paraId="2DF089B5" w14:textId="77777777" w:rsidR="008417C9" w:rsidRPr="00E900A1" w:rsidRDefault="008417C9" w:rsidP="008417C9">
            <w:pPr>
              <w:spacing w:before="120" w:after="120" w:line="288" w:lineRule="auto"/>
              <w:ind w:firstLine="284"/>
              <w:jc w:val="both"/>
              <w:rPr>
                <w:spacing w:val="2"/>
                <w:sz w:val="24"/>
                <w:szCs w:val="24"/>
              </w:rPr>
            </w:pPr>
            <w:r w:rsidRPr="00E900A1">
              <w:rPr>
                <w:spacing w:val="2"/>
                <w:sz w:val="24"/>
                <w:szCs w:val="24"/>
              </w:rPr>
              <w:t>3. Trường hợp cơ quan có thẩm quyền giải quyết thủ tục hành chính trễ hẹn thì phải xin lỗi và hẹn lại ngày trả kết quả thông qua Phần mềm dịch vụ công liên thông để gửi cho người yêu cầu qua Cổng Dịch vụ công quốc gia, ứng dụng VNeID và tin nhắn SMS, trong đó nêu rõ lý do chậm trả kết quả và thời gian hẹn lại ngày trả kết quả.</w:t>
            </w:r>
          </w:p>
          <w:p w14:paraId="7FDFA57D" w14:textId="77777777" w:rsidR="008417C9" w:rsidRPr="00E900A1" w:rsidRDefault="008417C9" w:rsidP="008417C9">
            <w:pPr>
              <w:spacing w:before="120" w:after="120" w:line="288" w:lineRule="auto"/>
              <w:ind w:firstLine="284"/>
              <w:jc w:val="both"/>
              <w:rPr>
                <w:spacing w:val="2"/>
                <w:sz w:val="24"/>
                <w:szCs w:val="24"/>
              </w:rPr>
            </w:pPr>
            <w:r w:rsidRPr="00E900A1">
              <w:rPr>
                <w:spacing w:val="2"/>
                <w:sz w:val="24"/>
                <w:szCs w:val="24"/>
              </w:rPr>
              <w:t>4. Việc đồng bộ hồ sơ giữa các hệ thống được thực hiện chậm nhất không quá 10 phút ngay sau khi giải quyết xong thủ tục. Cơ quan tiếp nhận thông tin, hồ sơ phải phản hồi trạng thái tiếp nhận trong thời gian không quá 2 giờ làm việc kể từ khi nhận được thông tin dữ liệu từ Phần mềm dịch vụ công liên thông. Trong trường hợp quá thời gian trên mà chưa nhận được phản hồi thành công thì Phần mềm dịch vụ công liên thông gửi cảnh báo cho hệ thống của các bên liên quan để cán bộ kỹ thuật thực hiện xử lý ngay trong ngày làm việc.</w:t>
            </w:r>
          </w:p>
          <w:p w14:paraId="0CC53854" w14:textId="645A9255" w:rsidR="00783D77" w:rsidRPr="00E900A1" w:rsidRDefault="008417C9" w:rsidP="008417C9">
            <w:pPr>
              <w:spacing w:before="120" w:after="120" w:line="288" w:lineRule="auto"/>
              <w:ind w:firstLine="284"/>
              <w:jc w:val="both"/>
              <w:rPr>
                <w:spacing w:val="2"/>
                <w:sz w:val="24"/>
                <w:szCs w:val="24"/>
              </w:rPr>
            </w:pPr>
            <w:r w:rsidRPr="00E900A1">
              <w:rPr>
                <w:spacing w:val="2"/>
                <w:sz w:val="24"/>
                <w:szCs w:val="24"/>
              </w:rPr>
              <w:lastRenderedPageBreak/>
              <w:t>5. Sau khi Phần mềm đăng ký, quản lý hộ tịch điện tử dùng chung của Bộ Tư pháp tiếp nhận thành công, Hệ thống thông tin giải quyết thủ tục hành chính cấp tỉnh tiến hành phản hồi trạng thái và thông tin của hồ sơ đăng ký khai sinh cho Phần mềm dịch vụ công liên thông.</w:t>
            </w:r>
          </w:p>
        </w:tc>
        <w:tc>
          <w:tcPr>
            <w:tcW w:w="4536" w:type="dxa"/>
          </w:tcPr>
          <w:p w14:paraId="4EDBB4CD" w14:textId="65AAF30B" w:rsidR="008417C9" w:rsidRPr="00E900A1" w:rsidRDefault="008417C9" w:rsidP="00CD56C3">
            <w:pPr>
              <w:spacing w:before="120" w:after="120" w:line="264" w:lineRule="auto"/>
              <w:ind w:firstLine="179"/>
              <w:jc w:val="both"/>
              <w:rPr>
                <w:b/>
                <w:bCs/>
                <w:sz w:val="24"/>
                <w:szCs w:val="24"/>
              </w:rPr>
            </w:pPr>
            <w:r w:rsidRPr="00E900A1">
              <w:rPr>
                <w:b/>
                <w:bCs/>
                <w:sz w:val="24"/>
                <w:szCs w:val="24"/>
              </w:rPr>
              <w:lastRenderedPageBreak/>
              <w:t>Điều 3. Sửa đổi, bổ sung Điều 7 như sau:</w:t>
            </w:r>
          </w:p>
          <w:p w14:paraId="5DB3EDD8" w14:textId="77777777" w:rsidR="008417C9" w:rsidRPr="00E900A1" w:rsidRDefault="008417C9" w:rsidP="001E76A0">
            <w:pPr>
              <w:spacing w:before="120" w:after="120" w:line="264" w:lineRule="auto"/>
              <w:ind w:firstLine="179"/>
              <w:jc w:val="both"/>
              <w:rPr>
                <w:sz w:val="24"/>
                <w:szCs w:val="24"/>
              </w:rPr>
            </w:pPr>
            <w:r w:rsidRPr="00E900A1">
              <w:rPr>
                <w:sz w:val="24"/>
                <w:szCs w:val="24"/>
              </w:rPr>
              <w:t>“</w:t>
            </w:r>
            <w:bookmarkStart w:id="2" w:name="dieu_7"/>
            <w:r w:rsidRPr="00E900A1">
              <w:rPr>
                <w:sz w:val="24"/>
                <w:szCs w:val="24"/>
              </w:rPr>
              <w:t>Điều 7. Tiếp nhận hồ sơ và thời hạn giải quyết</w:t>
            </w:r>
            <w:bookmarkEnd w:id="2"/>
          </w:p>
          <w:p w14:paraId="5AB85B59" w14:textId="77777777" w:rsidR="008417C9" w:rsidRPr="00E900A1" w:rsidRDefault="008417C9" w:rsidP="008417C9">
            <w:pPr>
              <w:spacing w:before="120" w:after="120" w:line="264" w:lineRule="auto"/>
              <w:ind w:firstLine="179"/>
              <w:jc w:val="both"/>
              <w:rPr>
                <w:sz w:val="24"/>
                <w:szCs w:val="24"/>
              </w:rPr>
            </w:pPr>
            <w:r w:rsidRPr="00E900A1">
              <w:rPr>
                <w:sz w:val="24"/>
                <w:szCs w:val="24"/>
              </w:rPr>
              <w:t>1. Hệ thống thông tin giải quyết thủ tục hành chính</w:t>
            </w:r>
            <w:r w:rsidRPr="00E900A1">
              <w:rPr>
                <w:i/>
                <w:iCs/>
                <w:sz w:val="24"/>
                <w:szCs w:val="24"/>
              </w:rPr>
              <w:t xml:space="preserve"> Bộ Tư pháp </w:t>
            </w:r>
            <w:r w:rsidRPr="00E900A1">
              <w:rPr>
                <w:sz w:val="24"/>
                <w:szCs w:val="24"/>
              </w:rPr>
              <w:t xml:space="preserve">tiếp nhận hồ sơ đăng ký khai sinh từ </w:t>
            </w:r>
            <w:r w:rsidRPr="00E900A1">
              <w:rPr>
                <w:i/>
                <w:iCs/>
                <w:sz w:val="24"/>
                <w:szCs w:val="24"/>
              </w:rPr>
              <w:t>Cổng Dịch vụ công quốc gia</w:t>
            </w:r>
            <w:r w:rsidRPr="00E900A1">
              <w:rPr>
                <w:sz w:val="24"/>
                <w:szCs w:val="24"/>
              </w:rPr>
              <w:t xml:space="preserve">; thông báo hẹn trả kết quả được </w:t>
            </w:r>
            <w:r w:rsidRPr="00E900A1">
              <w:rPr>
                <w:i/>
                <w:iCs/>
                <w:sz w:val="24"/>
                <w:szCs w:val="24"/>
              </w:rPr>
              <w:t>Cổng Dịch vụ công quốc gia hoặc ứng dụng VNeID</w:t>
            </w:r>
            <w:r w:rsidRPr="00E900A1">
              <w:rPr>
                <w:sz w:val="24"/>
                <w:szCs w:val="24"/>
              </w:rPr>
              <w:t xml:space="preserve"> gửi cho người yêu cầu.</w:t>
            </w:r>
          </w:p>
          <w:p w14:paraId="6D95440A" w14:textId="77777777" w:rsidR="008417C9" w:rsidRPr="00E900A1" w:rsidRDefault="008417C9" w:rsidP="008417C9">
            <w:pPr>
              <w:spacing w:before="120" w:after="120" w:line="264" w:lineRule="auto"/>
              <w:ind w:firstLine="179"/>
              <w:jc w:val="both"/>
              <w:rPr>
                <w:sz w:val="24"/>
                <w:szCs w:val="24"/>
              </w:rPr>
            </w:pPr>
            <w:r w:rsidRPr="00E900A1">
              <w:rPr>
                <w:sz w:val="24"/>
                <w:szCs w:val="24"/>
              </w:rPr>
              <w:t xml:space="preserve">2. Thời gian giải quyết nhóm thủ tục hành chính liên thông “Đăng ký khai sinh, đăng ký thường trú, cấp thẻ bảo hiểm y tế, </w:t>
            </w:r>
            <w:r w:rsidRPr="00E900A1">
              <w:rPr>
                <w:i/>
                <w:iCs/>
                <w:sz w:val="24"/>
                <w:szCs w:val="24"/>
              </w:rPr>
              <w:t>cấp thẻ căn cước</w:t>
            </w:r>
            <w:r w:rsidRPr="00E900A1">
              <w:rPr>
                <w:sz w:val="24"/>
                <w:szCs w:val="24"/>
              </w:rPr>
              <w:t xml:space="preserve"> cho trẻ em dưới 6 tuổi” không quá </w:t>
            </w:r>
            <w:r w:rsidRPr="00E900A1">
              <w:rPr>
                <w:i/>
                <w:iCs/>
                <w:sz w:val="24"/>
                <w:szCs w:val="24"/>
              </w:rPr>
              <w:t>09 ngày làm việc</w:t>
            </w:r>
            <w:r w:rsidRPr="00E900A1">
              <w:rPr>
                <w:sz w:val="24"/>
                <w:szCs w:val="24"/>
              </w:rPr>
              <w:t xml:space="preserve"> kể từ khi các cơ quan có thẩm quyền giải quyết nhận đầy đủ hồ sơ theo quy định, trường hợp phải xác minh thì không quá </w:t>
            </w:r>
            <w:r w:rsidRPr="00E900A1">
              <w:rPr>
                <w:i/>
                <w:iCs/>
                <w:sz w:val="24"/>
                <w:szCs w:val="24"/>
              </w:rPr>
              <w:t>12 ngày làm việc</w:t>
            </w:r>
            <w:r w:rsidRPr="00E900A1">
              <w:rPr>
                <w:sz w:val="24"/>
                <w:szCs w:val="24"/>
              </w:rPr>
              <w:t xml:space="preserve">. Nếu tiếp nhận hồ sơ sau 15 </w:t>
            </w:r>
            <w:r w:rsidRPr="00E900A1">
              <w:rPr>
                <w:sz w:val="24"/>
                <w:szCs w:val="24"/>
              </w:rPr>
              <w:lastRenderedPageBreak/>
              <w:t>giờ thì thời gian được tính bắt đầu từ ngày làm việc tiếp theo.</w:t>
            </w:r>
          </w:p>
          <w:p w14:paraId="12602441" w14:textId="77777777" w:rsidR="008417C9" w:rsidRPr="00E900A1" w:rsidRDefault="008417C9" w:rsidP="008417C9">
            <w:pPr>
              <w:spacing w:before="120" w:after="120" w:line="264" w:lineRule="auto"/>
              <w:ind w:firstLine="321"/>
              <w:jc w:val="both"/>
              <w:rPr>
                <w:sz w:val="24"/>
                <w:szCs w:val="24"/>
              </w:rPr>
            </w:pPr>
            <w:r w:rsidRPr="00E900A1">
              <w:rPr>
                <w:sz w:val="24"/>
                <w:szCs w:val="24"/>
              </w:rPr>
              <w:t xml:space="preserve">3. Trường hợp cơ quan có thẩm quyền giải quyết thủ tục hành chính trễ hẹn thì phải xin lỗi và hẹn lại ngày trả kết quả thông qua </w:t>
            </w:r>
            <w:r w:rsidRPr="00E900A1">
              <w:rPr>
                <w:i/>
                <w:iCs/>
                <w:sz w:val="24"/>
                <w:szCs w:val="24"/>
              </w:rPr>
              <w:t>Cổng Dịch vụ công quốc gia, ứng dụng VNeID,</w:t>
            </w:r>
            <w:r w:rsidRPr="00E900A1">
              <w:rPr>
                <w:sz w:val="24"/>
                <w:szCs w:val="24"/>
              </w:rPr>
              <w:t xml:space="preserve"> trong đó nêu rõ lý do chậm trả kết quả và thời gian hẹn lại ngày trả kết quả.</w:t>
            </w:r>
          </w:p>
          <w:p w14:paraId="0D5B8564" w14:textId="77777777" w:rsidR="008417C9" w:rsidRPr="00E900A1" w:rsidRDefault="008417C9" w:rsidP="008417C9">
            <w:pPr>
              <w:spacing w:before="120" w:after="120" w:line="264" w:lineRule="auto"/>
              <w:ind w:firstLine="321"/>
              <w:jc w:val="both"/>
              <w:rPr>
                <w:sz w:val="24"/>
                <w:szCs w:val="24"/>
              </w:rPr>
            </w:pPr>
            <w:r w:rsidRPr="00E900A1">
              <w:rPr>
                <w:sz w:val="24"/>
                <w:szCs w:val="24"/>
              </w:rPr>
              <w:t xml:space="preserve">4. Việc đồng bộ hồ sơ giữa các hệ thống được thực hiện chậm nhất không quá 10 phút ngay sau khi giải quyết xong thủ tục. Cơ quan tiếp nhận thông tin, hồ sơ phải phản hồi trạng thái tiếp nhận trong thời gian không quá 2 giờ làm việc kể từ khi nhận được thông tin dữ liệu từ </w:t>
            </w:r>
            <w:r w:rsidRPr="00E900A1">
              <w:rPr>
                <w:i/>
                <w:iCs/>
                <w:sz w:val="24"/>
                <w:szCs w:val="24"/>
              </w:rPr>
              <w:t>Cổng Dịch vụ công quốc gia</w:t>
            </w:r>
            <w:r w:rsidRPr="00E900A1">
              <w:rPr>
                <w:sz w:val="24"/>
                <w:szCs w:val="24"/>
              </w:rPr>
              <w:t xml:space="preserve">. Trong trường hợp quá thời gian trên mà chưa nhận được phản hồi thành công thì </w:t>
            </w:r>
            <w:r w:rsidRPr="00E900A1">
              <w:rPr>
                <w:i/>
                <w:iCs/>
                <w:sz w:val="24"/>
                <w:szCs w:val="24"/>
              </w:rPr>
              <w:t>Cổng Dịch vụ công quốc gia</w:t>
            </w:r>
            <w:r w:rsidRPr="00E900A1">
              <w:rPr>
                <w:sz w:val="24"/>
                <w:szCs w:val="24"/>
              </w:rPr>
              <w:t xml:space="preserve"> gửi cảnh báo cho hệ thống của các bên liên quan để cán bộ kỹ thuật thực hiện xử lý ngay trong ngày làm việc.</w:t>
            </w:r>
          </w:p>
          <w:p w14:paraId="050EB5C7" w14:textId="53A9995E" w:rsidR="00783D77" w:rsidRPr="00E900A1" w:rsidRDefault="008417C9" w:rsidP="008417C9">
            <w:pPr>
              <w:spacing w:before="120" w:after="120" w:line="264" w:lineRule="auto"/>
              <w:ind w:firstLine="179"/>
              <w:jc w:val="both"/>
              <w:rPr>
                <w:sz w:val="24"/>
                <w:szCs w:val="24"/>
              </w:rPr>
            </w:pPr>
            <w:r w:rsidRPr="00E900A1">
              <w:rPr>
                <w:sz w:val="24"/>
                <w:szCs w:val="24"/>
              </w:rPr>
              <w:t xml:space="preserve">5. Sau khi </w:t>
            </w:r>
            <w:r w:rsidRPr="00E900A1">
              <w:rPr>
                <w:i/>
                <w:iCs/>
                <w:sz w:val="24"/>
                <w:szCs w:val="24"/>
              </w:rPr>
              <w:t>Hệ thống thông tin giải quyết thủ tục hành chính</w:t>
            </w:r>
            <w:r w:rsidRPr="00E900A1">
              <w:rPr>
                <w:sz w:val="24"/>
                <w:szCs w:val="24"/>
              </w:rPr>
              <w:t xml:space="preserve"> của Bộ Tư pháp tiếp nhận thành công </w:t>
            </w:r>
            <w:r w:rsidRPr="00E900A1">
              <w:rPr>
                <w:i/>
                <w:iCs/>
                <w:sz w:val="24"/>
                <w:szCs w:val="24"/>
              </w:rPr>
              <w:t>thì phản hồi trạng thái</w:t>
            </w:r>
            <w:r w:rsidRPr="00E900A1">
              <w:rPr>
                <w:sz w:val="24"/>
                <w:szCs w:val="24"/>
              </w:rPr>
              <w:t xml:space="preserve"> và thông tin của hồ sơ đăng ký khai sinh cho </w:t>
            </w:r>
            <w:r w:rsidRPr="00E900A1">
              <w:rPr>
                <w:i/>
                <w:iCs/>
                <w:sz w:val="24"/>
                <w:szCs w:val="24"/>
              </w:rPr>
              <w:t>Cổng Dịch vụ công quốc gia</w:t>
            </w:r>
            <w:r w:rsidRPr="00E900A1">
              <w:rPr>
                <w:sz w:val="24"/>
                <w:szCs w:val="24"/>
              </w:rPr>
              <w:t>.”.</w:t>
            </w:r>
          </w:p>
        </w:tc>
        <w:tc>
          <w:tcPr>
            <w:tcW w:w="5103" w:type="dxa"/>
            <w:vAlign w:val="center"/>
          </w:tcPr>
          <w:p w14:paraId="6F56C06F" w14:textId="77777777" w:rsidR="00783D77" w:rsidRPr="00E900A1" w:rsidRDefault="00FB1EB4" w:rsidP="00BA6585">
            <w:pPr>
              <w:spacing w:before="120" w:after="120" w:line="288" w:lineRule="auto"/>
              <w:ind w:firstLine="284"/>
              <w:jc w:val="both"/>
              <w:rPr>
                <w:bCs/>
                <w:spacing w:val="2"/>
                <w:sz w:val="24"/>
                <w:szCs w:val="24"/>
                <w:lang w:val="nl-NL"/>
              </w:rPr>
            </w:pPr>
            <w:r w:rsidRPr="00E900A1">
              <w:rPr>
                <w:bCs/>
                <w:spacing w:val="2"/>
                <w:sz w:val="24"/>
                <w:szCs w:val="24"/>
                <w:lang w:val="nl-NL"/>
              </w:rPr>
              <w:lastRenderedPageBreak/>
              <w:t>Điều chỉnh việc tiếp nhận hồ sơ đảm bảo phù hợp với cách thức tiếp nhận, trả kết quả hồ sơ trực tuyến theo quy định tại Điều 15 Nghị định số 118/2025/NĐ-CP (được sửa đổi, bổ sung bởi Nghị định số 367/2025/NĐ-CP).</w:t>
            </w:r>
          </w:p>
          <w:p w14:paraId="20603CCE" w14:textId="012243E7" w:rsidR="00FB1EB4" w:rsidRPr="00E900A1" w:rsidRDefault="00FB1EB4" w:rsidP="00BA6585">
            <w:pPr>
              <w:spacing w:before="120" w:after="120" w:line="288" w:lineRule="auto"/>
              <w:ind w:firstLine="284"/>
              <w:jc w:val="both"/>
              <w:rPr>
                <w:bCs/>
                <w:spacing w:val="2"/>
                <w:sz w:val="24"/>
                <w:szCs w:val="24"/>
                <w:lang w:val="nl-NL"/>
              </w:rPr>
            </w:pPr>
            <w:r w:rsidRPr="00E900A1">
              <w:rPr>
                <w:bCs/>
                <w:spacing w:val="2"/>
                <w:sz w:val="24"/>
                <w:szCs w:val="24"/>
                <w:lang w:val="nl-NL"/>
              </w:rPr>
              <w:t>Điều chỉnh tổng thời gian giải quyết TTHC đảm bảo phù hợp với các TTHC trong quy trình liên thông khi bổ sung thủ tục cấp thẻ căn cước cho trẻ em dưới 6 tuổi.</w:t>
            </w:r>
          </w:p>
        </w:tc>
      </w:tr>
      <w:tr w:rsidR="00A02883" w:rsidRPr="00E900A1" w14:paraId="7E58CBEA" w14:textId="77777777" w:rsidTr="00BA6585">
        <w:tc>
          <w:tcPr>
            <w:tcW w:w="4390" w:type="dxa"/>
            <w:vAlign w:val="center"/>
          </w:tcPr>
          <w:p w14:paraId="0681AD1D" w14:textId="77777777" w:rsidR="00905DBA" w:rsidRPr="00E900A1" w:rsidRDefault="00905DBA" w:rsidP="00067FA2">
            <w:pPr>
              <w:spacing w:before="120" w:after="120" w:line="288" w:lineRule="auto"/>
              <w:ind w:firstLine="284"/>
              <w:jc w:val="both"/>
              <w:rPr>
                <w:spacing w:val="2"/>
                <w:sz w:val="24"/>
                <w:szCs w:val="24"/>
              </w:rPr>
            </w:pPr>
            <w:bookmarkStart w:id="3" w:name="dieu_8"/>
            <w:r w:rsidRPr="00E900A1">
              <w:rPr>
                <w:b/>
                <w:bCs/>
                <w:spacing w:val="2"/>
                <w:sz w:val="24"/>
                <w:szCs w:val="24"/>
              </w:rPr>
              <w:lastRenderedPageBreak/>
              <w:t>Điều 8. Giải quyết hồ sơ đăng ký khai sinh, đăng ký thường trú, cấp thẻ bảo hiểm y tế cho trẻ em dưới 6 tuổi</w:t>
            </w:r>
            <w:bookmarkEnd w:id="3"/>
          </w:p>
          <w:p w14:paraId="4FAF0FBE" w14:textId="77777777" w:rsidR="00905DBA" w:rsidRPr="00E900A1" w:rsidRDefault="00905DBA" w:rsidP="00067FA2">
            <w:pPr>
              <w:spacing w:before="120" w:after="120" w:line="288" w:lineRule="auto"/>
              <w:ind w:firstLine="284"/>
              <w:jc w:val="both"/>
              <w:rPr>
                <w:spacing w:val="2"/>
                <w:sz w:val="24"/>
                <w:szCs w:val="24"/>
              </w:rPr>
            </w:pPr>
            <w:r w:rsidRPr="00E900A1">
              <w:rPr>
                <w:spacing w:val="2"/>
                <w:sz w:val="24"/>
                <w:szCs w:val="24"/>
              </w:rPr>
              <w:t>a) Trường hợp hồ sơ đầy đủ, đúng quy định: Công chức làm công tác hộ tịch thực hiện nghiệp vụ đăng ký khai sinh trên Phần mềm đăng ký, quản lý hộ tịch điện tử dùng chung của Bộ Tư pháp. Thời gian giải quyết đăng ký khai sinh ngay trong ngày làm việc kể từ khi Phần mềm đăng ký, quản lý hộ tịch điện tử dùng chung của Bộ Tư pháp nhận đủ hồ sơ.</w:t>
            </w:r>
          </w:p>
          <w:p w14:paraId="09FBD800" w14:textId="77777777" w:rsidR="00905DBA" w:rsidRPr="00E900A1" w:rsidRDefault="00905DBA" w:rsidP="00067FA2">
            <w:pPr>
              <w:spacing w:before="120" w:after="120" w:line="288" w:lineRule="auto"/>
              <w:ind w:firstLine="284"/>
              <w:jc w:val="both"/>
              <w:rPr>
                <w:spacing w:val="2"/>
                <w:sz w:val="24"/>
                <w:szCs w:val="24"/>
              </w:rPr>
            </w:pPr>
            <w:r w:rsidRPr="00E900A1">
              <w:rPr>
                <w:spacing w:val="2"/>
                <w:sz w:val="24"/>
                <w:szCs w:val="24"/>
              </w:rPr>
              <w:t xml:space="preserve">Sau khi có kết quả đăng ký khai sinh, Phần mềm đăng ký, quản lý hộ tịch điện tử dùng chung của Bộ Tư pháp tự động chuyển bản điện tử Giấy khai sinh đến Hệ thống thông tin giải quyết thủ tục hành chính cấp tỉnh để đồng bộ với Phần mềm </w:t>
            </w:r>
            <w:r w:rsidRPr="00E900A1">
              <w:rPr>
                <w:spacing w:val="2"/>
                <w:sz w:val="24"/>
                <w:szCs w:val="24"/>
              </w:rPr>
              <w:lastRenderedPageBreak/>
              <w:t>dịch vụ công liên thông hoàn thiện hồ sơ điện tử của các thủ tục hành chính tiếp theo và gửi kết quả cho người yêu cầu.</w:t>
            </w:r>
          </w:p>
          <w:p w14:paraId="1D9A21AA" w14:textId="203A7319" w:rsidR="00905DBA" w:rsidRPr="00E900A1" w:rsidRDefault="00905DBA" w:rsidP="00905DBA">
            <w:pPr>
              <w:spacing w:before="120" w:after="120" w:line="288" w:lineRule="auto"/>
              <w:ind w:firstLine="284"/>
              <w:jc w:val="both"/>
              <w:rPr>
                <w:spacing w:val="2"/>
                <w:sz w:val="24"/>
                <w:szCs w:val="24"/>
              </w:rPr>
            </w:pPr>
            <w:r w:rsidRPr="00E900A1">
              <w:rPr>
                <w:spacing w:val="2"/>
                <w:sz w:val="24"/>
                <w:szCs w:val="24"/>
              </w:rPr>
              <w:t>b) Trường hợp hồ sơ không đầy đủ, đúng quy định: Công chức làm công tác hộ tịch thực hiện thao tác trên Phần mềm đăng ký, quản lý hộ tịch điện tử dùng chung của Bộ Tư pháp gửi thông tin trạng thái hồ sơ đến Phần mềm dịch vụ công liên thông qua Hệ thống thông tin giải quyết thủ tục hành chính cấp tỉnh để thông báo cho người yêu cầu qua Cổng Dịch vụ công quốc gia, ứng dụng VNeID và tin nhắn SMS, trong đó nêu rõ lý do đối với các trường hợp hồ sơ không đưc tiếp nhận, các thành phần hồ sơ cần bổ sung trong thời gian không quá 01 ngày làm việc kể từ khi nhận được hồ sơ điện tử trên hệ thống.</w:t>
            </w:r>
          </w:p>
          <w:p w14:paraId="4D90FEFD" w14:textId="1382C258" w:rsidR="00A02883" w:rsidRPr="00E900A1" w:rsidRDefault="00905DBA" w:rsidP="0004471E">
            <w:pPr>
              <w:spacing w:before="120" w:after="120" w:line="288" w:lineRule="auto"/>
              <w:ind w:firstLine="284"/>
              <w:jc w:val="both"/>
              <w:rPr>
                <w:spacing w:val="2"/>
                <w:sz w:val="24"/>
                <w:szCs w:val="24"/>
              </w:rPr>
            </w:pPr>
            <w:r w:rsidRPr="00E900A1">
              <w:rPr>
                <w:spacing w:val="2"/>
                <w:sz w:val="24"/>
                <w:szCs w:val="24"/>
              </w:rPr>
              <w:t>Trường hợp cần bổ sung thành phần hồ sơ thì người yêu cầu có trách nhiệm hoàn thiện hồ sơ trong 07 ngày làm việc, nếu quá thời hạn này không bổ sung được thì hồ sơ bị từ chối.</w:t>
            </w:r>
          </w:p>
        </w:tc>
        <w:tc>
          <w:tcPr>
            <w:tcW w:w="4536" w:type="dxa"/>
          </w:tcPr>
          <w:p w14:paraId="47D5A197" w14:textId="5CB7B598" w:rsidR="005A7D81" w:rsidRPr="00E900A1" w:rsidRDefault="005A7D81" w:rsidP="005A7D81">
            <w:pPr>
              <w:spacing w:before="120" w:after="120" w:line="264" w:lineRule="auto"/>
              <w:ind w:firstLine="179"/>
              <w:rPr>
                <w:sz w:val="24"/>
                <w:szCs w:val="24"/>
              </w:rPr>
            </w:pPr>
            <w:r w:rsidRPr="00E900A1">
              <w:rPr>
                <w:b/>
                <w:bCs/>
                <w:sz w:val="24"/>
                <w:szCs w:val="24"/>
              </w:rPr>
              <w:lastRenderedPageBreak/>
              <w:t>Điều 4. Sửa đổi, bổ sung điểm a, điểm b khoản 1 Điều 8 như sau:</w:t>
            </w:r>
          </w:p>
          <w:p w14:paraId="69A4FF7C" w14:textId="77777777" w:rsidR="005A7D81" w:rsidRPr="00E900A1" w:rsidRDefault="005A7D81" w:rsidP="005A7D81">
            <w:pPr>
              <w:spacing w:before="120" w:after="120" w:line="264" w:lineRule="auto"/>
              <w:ind w:firstLine="179"/>
              <w:jc w:val="both"/>
              <w:rPr>
                <w:sz w:val="24"/>
                <w:szCs w:val="24"/>
              </w:rPr>
            </w:pPr>
            <w:r w:rsidRPr="00E900A1">
              <w:rPr>
                <w:sz w:val="24"/>
                <w:szCs w:val="24"/>
              </w:rPr>
              <w:t xml:space="preserve">"a) Trường hợp hồ sơ đầy đủ, đúng quy định: Công chức làm công tác hộ tịch thực hiện nghiệp vụ đăng ký khai sinh trên </w:t>
            </w:r>
            <w:r w:rsidRPr="00E900A1">
              <w:rPr>
                <w:i/>
                <w:iCs/>
                <w:sz w:val="24"/>
                <w:szCs w:val="24"/>
              </w:rPr>
              <w:t>Hệ thống thông tin giải quyết thủ tục hành chính</w:t>
            </w:r>
            <w:r w:rsidRPr="00E900A1">
              <w:rPr>
                <w:sz w:val="24"/>
                <w:szCs w:val="24"/>
              </w:rPr>
              <w:t xml:space="preserve"> của Bộ Tư pháp </w:t>
            </w:r>
            <w:r w:rsidRPr="00E900A1">
              <w:rPr>
                <w:i/>
                <w:iCs/>
                <w:sz w:val="24"/>
                <w:szCs w:val="24"/>
              </w:rPr>
              <w:t>và chuyển thông tin đến Cơ sở dữ liệu quốc gia về dân cư để cấp Số định danh cá nhân.</w:t>
            </w:r>
            <w:r w:rsidRPr="00E900A1">
              <w:rPr>
                <w:sz w:val="24"/>
                <w:szCs w:val="24"/>
              </w:rPr>
              <w:t xml:space="preserve"> Thời gian giải quyết đăng ký khai sinh ngay trong ngày làm việc kể từ khi </w:t>
            </w:r>
            <w:r w:rsidRPr="00E900A1">
              <w:rPr>
                <w:i/>
                <w:iCs/>
                <w:sz w:val="24"/>
                <w:szCs w:val="24"/>
              </w:rPr>
              <w:t xml:space="preserve">Hệ thống thông tin giải quyết thủ tục hành chính </w:t>
            </w:r>
            <w:r w:rsidRPr="00E900A1">
              <w:rPr>
                <w:sz w:val="24"/>
                <w:szCs w:val="24"/>
              </w:rPr>
              <w:t xml:space="preserve">của Bộ Tư pháp nhận đủ hồ sơ </w:t>
            </w:r>
            <w:r w:rsidRPr="00E900A1">
              <w:rPr>
                <w:i/>
                <w:iCs/>
                <w:sz w:val="24"/>
                <w:szCs w:val="24"/>
              </w:rPr>
              <w:t>và số định danh cá nhân từ Cơ sở dữ liệu quốc gia về dân cư</w:t>
            </w:r>
            <w:r w:rsidRPr="00E900A1">
              <w:rPr>
                <w:sz w:val="24"/>
                <w:szCs w:val="24"/>
              </w:rPr>
              <w:t>.</w:t>
            </w:r>
          </w:p>
          <w:p w14:paraId="79EA2BE2" w14:textId="77777777" w:rsidR="005A7D81" w:rsidRPr="00E900A1" w:rsidRDefault="005A7D81" w:rsidP="005A7D81">
            <w:pPr>
              <w:spacing w:before="120" w:after="120" w:line="264" w:lineRule="auto"/>
              <w:ind w:firstLine="179"/>
              <w:jc w:val="both"/>
              <w:rPr>
                <w:sz w:val="24"/>
                <w:szCs w:val="24"/>
              </w:rPr>
            </w:pPr>
            <w:r w:rsidRPr="00E900A1">
              <w:rPr>
                <w:sz w:val="24"/>
                <w:szCs w:val="24"/>
              </w:rPr>
              <w:t xml:space="preserve">Sau khi có kết quả đăng ký khai sinh, </w:t>
            </w:r>
            <w:r w:rsidRPr="00E900A1">
              <w:rPr>
                <w:i/>
                <w:iCs/>
                <w:sz w:val="24"/>
                <w:szCs w:val="24"/>
              </w:rPr>
              <w:t xml:space="preserve">Hệ thống thông tin giải quyết thủ tục hành chính </w:t>
            </w:r>
            <w:r w:rsidRPr="00E900A1">
              <w:rPr>
                <w:sz w:val="24"/>
                <w:szCs w:val="24"/>
              </w:rPr>
              <w:t xml:space="preserve">của Bộ Tư pháp tự động chuyển bản điện tử Giấy khai sinh đến </w:t>
            </w:r>
            <w:r w:rsidRPr="00E900A1">
              <w:rPr>
                <w:i/>
                <w:iCs/>
                <w:sz w:val="24"/>
                <w:szCs w:val="24"/>
              </w:rPr>
              <w:t>Cổng Dịch vụ công quốc gia</w:t>
            </w:r>
            <w:r w:rsidRPr="00E900A1">
              <w:rPr>
                <w:sz w:val="24"/>
                <w:szCs w:val="24"/>
              </w:rPr>
              <w:t xml:space="preserve"> để hoàn thiện hồ sơ điện tử của các thủ tục hành chính tiếp theo </w:t>
            </w:r>
            <w:r w:rsidRPr="00E900A1">
              <w:rPr>
                <w:i/>
                <w:iCs/>
                <w:sz w:val="24"/>
                <w:szCs w:val="24"/>
              </w:rPr>
              <w:t xml:space="preserve">trong quy trình liên </w:t>
            </w:r>
            <w:r w:rsidRPr="00E900A1">
              <w:rPr>
                <w:i/>
                <w:iCs/>
                <w:sz w:val="24"/>
                <w:szCs w:val="24"/>
              </w:rPr>
              <w:lastRenderedPageBreak/>
              <w:t>thông</w:t>
            </w:r>
            <w:r w:rsidRPr="00E900A1">
              <w:rPr>
                <w:sz w:val="24"/>
                <w:szCs w:val="24"/>
              </w:rPr>
              <w:t xml:space="preserve"> và gửi kết quả cho người yêu cầu </w:t>
            </w:r>
            <w:r w:rsidRPr="00E900A1">
              <w:rPr>
                <w:i/>
                <w:iCs/>
                <w:sz w:val="24"/>
                <w:szCs w:val="24"/>
              </w:rPr>
              <w:t>qua Cổng Dịch vụ công quốc gia, ứng dụng VNeID</w:t>
            </w:r>
            <w:r w:rsidRPr="00E900A1">
              <w:rPr>
                <w:sz w:val="24"/>
                <w:szCs w:val="24"/>
              </w:rPr>
              <w:t>.".</w:t>
            </w:r>
          </w:p>
          <w:p w14:paraId="27A27643" w14:textId="77777777" w:rsidR="005A7D81" w:rsidRPr="00E900A1" w:rsidRDefault="005A7D81" w:rsidP="005A7D81">
            <w:pPr>
              <w:spacing w:before="120" w:after="120" w:line="264" w:lineRule="auto"/>
              <w:ind w:firstLine="179"/>
              <w:jc w:val="both"/>
              <w:rPr>
                <w:sz w:val="24"/>
                <w:szCs w:val="24"/>
              </w:rPr>
            </w:pPr>
            <w:r w:rsidRPr="00E900A1">
              <w:rPr>
                <w:sz w:val="24"/>
                <w:szCs w:val="24"/>
              </w:rPr>
              <w:t xml:space="preserve">"b) Trường hợp hồ sơ </w:t>
            </w:r>
            <w:r w:rsidRPr="00E900A1">
              <w:rPr>
                <w:i/>
                <w:iCs/>
                <w:sz w:val="24"/>
                <w:szCs w:val="24"/>
              </w:rPr>
              <w:t>chưa</w:t>
            </w:r>
            <w:r w:rsidRPr="00E900A1">
              <w:rPr>
                <w:sz w:val="24"/>
                <w:szCs w:val="24"/>
              </w:rPr>
              <w:t xml:space="preserve"> đầy đủ </w:t>
            </w:r>
            <w:r w:rsidRPr="00E900A1">
              <w:rPr>
                <w:i/>
                <w:iCs/>
                <w:sz w:val="24"/>
                <w:szCs w:val="24"/>
              </w:rPr>
              <w:t>hoặc</w:t>
            </w:r>
            <w:r w:rsidRPr="00E900A1">
              <w:rPr>
                <w:sz w:val="24"/>
                <w:szCs w:val="24"/>
              </w:rPr>
              <w:t xml:space="preserve"> không đúng quy định: Trong thời gian không quá 01 ngày làm việc kể tư khi nhận được hồ sơ điện tử, công chức làm công tác hộ tịch thực hiện thao tác trên </w:t>
            </w:r>
            <w:r w:rsidRPr="00E900A1">
              <w:rPr>
                <w:i/>
                <w:iCs/>
                <w:sz w:val="24"/>
                <w:szCs w:val="24"/>
              </w:rPr>
              <w:t xml:space="preserve">Hệ thống thông tin giải quyết thủ tục hành chính </w:t>
            </w:r>
            <w:r w:rsidRPr="00E900A1">
              <w:rPr>
                <w:sz w:val="24"/>
                <w:szCs w:val="24"/>
              </w:rPr>
              <w:t>của Bộ Tư pháp để thông báo cho người yêu cầu qua Cổng Dịch vụ công quốc gia, ứng dụng VNeID, trong đó nêu rõ lý do hồ sơ không được tiếp nhận, các thành phần hồ sơ cần bổ sung.</w:t>
            </w:r>
          </w:p>
          <w:p w14:paraId="4E930361" w14:textId="1FBD6E42" w:rsidR="00A02883" w:rsidRPr="00E900A1" w:rsidRDefault="005A7D81" w:rsidP="005A7D81">
            <w:pPr>
              <w:spacing w:before="120" w:after="120" w:line="264" w:lineRule="auto"/>
              <w:ind w:firstLine="179"/>
              <w:jc w:val="both"/>
              <w:rPr>
                <w:sz w:val="24"/>
                <w:szCs w:val="24"/>
              </w:rPr>
            </w:pPr>
            <w:r w:rsidRPr="00E900A1">
              <w:rPr>
                <w:sz w:val="24"/>
                <w:szCs w:val="24"/>
              </w:rPr>
              <w:t xml:space="preserve">Trường hợp cần bổ sung thành phần hồ sơ thì người yêu cầu có trách nhiệm hoàn thiện hồ sơ trong </w:t>
            </w:r>
            <w:r w:rsidRPr="00E900A1">
              <w:rPr>
                <w:i/>
                <w:iCs/>
                <w:sz w:val="24"/>
                <w:szCs w:val="24"/>
              </w:rPr>
              <w:t>05 ngày làm việc</w:t>
            </w:r>
            <w:r w:rsidRPr="00E900A1">
              <w:rPr>
                <w:sz w:val="24"/>
                <w:szCs w:val="24"/>
              </w:rPr>
              <w:t xml:space="preserve">, nếu quá thời hạn này không bổ sung thì </w:t>
            </w:r>
            <w:r w:rsidRPr="00E900A1">
              <w:rPr>
                <w:i/>
                <w:iCs/>
                <w:sz w:val="24"/>
                <w:szCs w:val="24"/>
              </w:rPr>
              <w:t xml:space="preserve">công chức làm công tác hộ tịch thực hiện đóng hồ sơ </w:t>
            </w:r>
            <w:bookmarkStart w:id="4" w:name="khoan_5_19"/>
            <w:r w:rsidRPr="00E900A1">
              <w:rPr>
                <w:i/>
                <w:iCs/>
                <w:sz w:val="24"/>
                <w:szCs w:val="24"/>
              </w:rPr>
              <w:t>trên Hệ thống thông tin giải quyết thủ tục hành chính</w:t>
            </w:r>
            <w:bookmarkEnd w:id="4"/>
            <w:r w:rsidRPr="00E900A1">
              <w:rPr>
                <w:sz w:val="24"/>
                <w:szCs w:val="24"/>
              </w:rPr>
              <w:t>".</w:t>
            </w:r>
          </w:p>
        </w:tc>
        <w:tc>
          <w:tcPr>
            <w:tcW w:w="5103" w:type="dxa"/>
            <w:vAlign w:val="center"/>
          </w:tcPr>
          <w:p w14:paraId="78F58769" w14:textId="167334A7" w:rsidR="00A02883" w:rsidRPr="00E900A1" w:rsidRDefault="00067FA2" w:rsidP="009A0804">
            <w:pPr>
              <w:spacing w:before="120" w:after="120" w:line="288" w:lineRule="auto"/>
              <w:ind w:firstLine="284"/>
              <w:jc w:val="both"/>
              <w:rPr>
                <w:bCs/>
                <w:spacing w:val="2"/>
                <w:sz w:val="24"/>
                <w:szCs w:val="24"/>
                <w:lang w:val="nl-NL"/>
              </w:rPr>
            </w:pPr>
            <w:r w:rsidRPr="00E900A1">
              <w:rPr>
                <w:bCs/>
                <w:spacing w:val="2"/>
                <w:sz w:val="24"/>
                <w:szCs w:val="24"/>
                <w:lang w:val="nl-NL"/>
              </w:rPr>
              <w:lastRenderedPageBreak/>
              <w:t xml:space="preserve">Sửa đổi </w:t>
            </w:r>
            <w:r w:rsidRPr="00E900A1">
              <w:rPr>
                <w:sz w:val="24"/>
                <w:szCs w:val="24"/>
              </w:rPr>
              <w:t>nhằm bảo đảm đồng bộ với việc triển khai trên môi trường điện tử thông qua Cổng Dịch vụ công quốc gia và ứng dụng V</w:t>
            </w:r>
            <w:r w:rsidRPr="00E900A1">
              <w:rPr>
                <w:sz w:val="24"/>
                <w:szCs w:val="24"/>
              </w:rPr>
              <w:t>n</w:t>
            </w:r>
            <w:r w:rsidRPr="00E900A1">
              <w:rPr>
                <w:sz w:val="24"/>
                <w:szCs w:val="24"/>
              </w:rPr>
              <w:t>eID</w:t>
            </w:r>
            <w:r w:rsidRPr="00E900A1">
              <w:rPr>
                <w:sz w:val="24"/>
                <w:szCs w:val="24"/>
              </w:rPr>
              <w:t xml:space="preserve"> </w:t>
            </w:r>
            <w:r w:rsidRPr="00E900A1">
              <w:rPr>
                <w:bCs/>
                <w:spacing w:val="2"/>
                <w:sz w:val="24"/>
                <w:szCs w:val="24"/>
                <w:lang w:val="nl-NL"/>
              </w:rPr>
              <w:t>theo quy định tại Nghị định số 118/2025/NĐ-CP (được sửa đổi, bổ sung bởi Nghị định số 367/2025/NĐ-CP).</w:t>
            </w:r>
          </w:p>
        </w:tc>
      </w:tr>
      <w:tr w:rsidR="00A02883" w:rsidRPr="00E900A1" w14:paraId="713D98C1" w14:textId="77777777" w:rsidTr="0004471E">
        <w:tc>
          <w:tcPr>
            <w:tcW w:w="4390" w:type="dxa"/>
            <w:vAlign w:val="center"/>
          </w:tcPr>
          <w:p w14:paraId="2F93CB1E" w14:textId="10EDF2A8" w:rsidR="00A02883" w:rsidRPr="00E900A1" w:rsidRDefault="0004471E" w:rsidP="0004471E">
            <w:pPr>
              <w:spacing w:before="120" w:after="120" w:line="288" w:lineRule="auto"/>
              <w:ind w:firstLine="284"/>
              <w:jc w:val="center"/>
              <w:rPr>
                <w:bCs/>
                <w:spacing w:val="2"/>
                <w:sz w:val="24"/>
                <w:szCs w:val="24"/>
                <w:lang w:val="nl-NL"/>
              </w:rPr>
            </w:pPr>
            <w:r w:rsidRPr="00E900A1">
              <w:rPr>
                <w:bCs/>
                <w:spacing w:val="2"/>
                <w:sz w:val="24"/>
                <w:szCs w:val="24"/>
                <w:lang w:val="nl-NL"/>
              </w:rPr>
              <w:t>Không có quy định</w:t>
            </w:r>
          </w:p>
        </w:tc>
        <w:tc>
          <w:tcPr>
            <w:tcW w:w="4536" w:type="dxa"/>
          </w:tcPr>
          <w:p w14:paraId="08ECF12D" w14:textId="77777777" w:rsidR="0004471E" w:rsidRPr="00E900A1" w:rsidRDefault="0004471E" w:rsidP="0004471E">
            <w:pPr>
              <w:spacing w:before="120" w:after="120" w:line="264" w:lineRule="auto"/>
              <w:ind w:firstLine="179"/>
              <w:jc w:val="both"/>
              <w:rPr>
                <w:sz w:val="24"/>
                <w:szCs w:val="24"/>
              </w:rPr>
            </w:pPr>
            <w:r w:rsidRPr="00E900A1">
              <w:rPr>
                <w:b/>
                <w:bCs/>
                <w:sz w:val="24"/>
                <w:szCs w:val="24"/>
              </w:rPr>
              <w:t>Điều 5. Bổ sung khoản 3a sau khoản 3 Điều 8 như sau:</w:t>
            </w:r>
          </w:p>
          <w:p w14:paraId="04ECF47D" w14:textId="77777777" w:rsidR="0004471E" w:rsidRPr="00E900A1" w:rsidRDefault="0004471E" w:rsidP="0004471E">
            <w:pPr>
              <w:spacing w:before="120" w:after="120" w:line="264" w:lineRule="auto"/>
              <w:ind w:firstLine="179"/>
              <w:jc w:val="both"/>
              <w:rPr>
                <w:sz w:val="24"/>
                <w:szCs w:val="24"/>
              </w:rPr>
            </w:pPr>
            <w:r w:rsidRPr="00E900A1">
              <w:rPr>
                <w:sz w:val="24"/>
                <w:szCs w:val="24"/>
              </w:rPr>
              <w:lastRenderedPageBreak/>
              <w:t>"3a. Giải quyết hồ sơ cấp thẻ căn cước</w:t>
            </w:r>
          </w:p>
          <w:p w14:paraId="116C082D" w14:textId="77777777" w:rsidR="0004471E" w:rsidRPr="00E900A1" w:rsidRDefault="0004471E" w:rsidP="0004471E">
            <w:pPr>
              <w:spacing w:before="120" w:after="120" w:line="264" w:lineRule="auto"/>
              <w:ind w:firstLine="179"/>
              <w:jc w:val="both"/>
              <w:rPr>
                <w:sz w:val="24"/>
                <w:szCs w:val="24"/>
              </w:rPr>
            </w:pPr>
            <w:r w:rsidRPr="00E900A1">
              <w:rPr>
                <w:sz w:val="24"/>
                <w:szCs w:val="24"/>
              </w:rPr>
              <w:t>Việc cấp thẻ căn cước cho trẻ em dưới 6 tuổi trong quy trình liên thông điện tử chỉ thực hiện khi người yêu cầu có đề nghị cấp thẻ căn cước cho trẻ tại bước nộp hồ sơ trực tuyến theo quy định tại Điều 7 Nghị định này.</w:t>
            </w:r>
          </w:p>
          <w:p w14:paraId="788252A1" w14:textId="77777777" w:rsidR="0004471E" w:rsidRPr="00E900A1" w:rsidRDefault="0004471E" w:rsidP="0004471E">
            <w:pPr>
              <w:spacing w:before="120" w:after="120" w:line="264" w:lineRule="auto"/>
              <w:ind w:firstLine="321"/>
              <w:jc w:val="both"/>
              <w:rPr>
                <w:sz w:val="24"/>
                <w:szCs w:val="24"/>
              </w:rPr>
            </w:pPr>
            <w:r w:rsidRPr="00E900A1">
              <w:rPr>
                <w:sz w:val="24"/>
                <w:szCs w:val="24"/>
              </w:rPr>
              <w:t>Sau khi Hệ thống thông tin quản lý cư trú của Bộ Công an chuyển bản điện tử Thông báo kết quả giải quyết đăng ký thường trú sang Cổng Dịch vụ công quốc gia và Hệ thống điều phối giải quyết thủ tục hành chính, Cổng Dịch vụ công quốc gia phân tách, chuyển hồ sơ điện tử (biểu mẫu, tờ khai người yêu cầu đã kê khai) đến Hệ thống cấp, sản xuất và quản lý căn cước của Bộ Công an để thực hiện cấp thẻ căn cước theo quy định của Luật Căn cước số 26/2023/QH15.</w:t>
            </w:r>
          </w:p>
          <w:p w14:paraId="3AA8D1BD" w14:textId="77777777" w:rsidR="0004471E" w:rsidRPr="00E900A1" w:rsidRDefault="0004471E" w:rsidP="0004471E">
            <w:pPr>
              <w:spacing w:before="120" w:after="120" w:line="264" w:lineRule="auto"/>
              <w:ind w:firstLine="321"/>
              <w:jc w:val="both"/>
              <w:rPr>
                <w:spacing w:val="-4"/>
                <w:sz w:val="24"/>
                <w:szCs w:val="24"/>
              </w:rPr>
            </w:pPr>
            <w:r w:rsidRPr="00E900A1">
              <w:rPr>
                <w:spacing w:val="-4"/>
                <w:sz w:val="24"/>
                <w:szCs w:val="24"/>
              </w:rPr>
              <w:t>Cán bộ công an thực hiện nghiệp vụ cấp thẻ căn cước trên Hệ thống cấp, sản xuất và quản lý căn cước. Đối với trẻ em dưới 6 tuổi, cơ quan quản lý căn cước không thu nhận thông tin nhân dạng và thông tin sinh trắc học theo quy định tại khoản 2 Điều 23 Luật Căn cước. Thời gian giải quyết cấp thẻ căn cước không quá 05 ngày làm việc kể từ ngày nhận được hồ sơ điện tử từ Cổng Dịch vụ công quốc gia.</w:t>
            </w:r>
          </w:p>
          <w:p w14:paraId="53E40228" w14:textId="16A1BA7B" w:rsidR="00A02883" w:rsidRPr="00E900A1" w:rsidRDefault="0004471E" w:rsidP="0004471E">
            <w:pPr>
              <w:spacing w:before="120" w:after="120" w:line="264" w:lineRule="auto"/>
              <w:ind w:firstLine="321"/>
              <w:jc w:val="both"/>
              <w:rPr>
                <w:sz w:val="24"/>
                <w:szCs w:val="24"/>
              </w:rPr>
            </w:pPr>
            <w:r w:rsidRPr="00E900A1">
              <w:rPr>
                <w:rFonts w:eastAsia="SimSun"/>
                <w:sz w:val="24"/>
                <w:szCs w:val="24"/>
              </w:rPr>
              <w:lastRenderedPageBreak/>
              <w:t>Ngay sau khi hoàn thành việc cấp thẻ căn cước, Hệ thống cấp, sản xuất và quản lý căn cước thực hiện trích xuất dữ liệu bản điện tử Giấy khai sinh và thẻ Bảo hiểm y tế đã được cấp trong quy trình liên thông để tích hợp thông tin vào thẻ căn cước và tài khoản định danh điện tử của trẻ em theo quy định của pháp luật về căn cước”.</w:t>
            </w:r>
          </w:p>
        </w:tc>
        <w:tc>
          <w:tcPr>
            <w:tcW w:w="5103" w:type="dxa"/>
          </w:tcPr>
          <w:p w14:paraId="102D562D" w14:textId="21ED4F98" w:rsidR="00EB03FB" w:rsidRPr="00E900A1" w:rsidRDefault="00EB03FB" w:rsidP="00EB03FB">
            <w:pPr>
              <w:spacing w:line="264" w:lineRule="auto"/>
              <w:ind w:firstLine="312"/>
              <w:jc w:val="both"/>
              <w:rPr>
                <w:sz w:val="24"/>
                <w:szCs w:val="24"/>
              </w:rPr>
            </w:pPr>
            <w:r w:rsidRPr="00E900A1">
              <w:rPr>
                <w:sz w:val="24"/>
                <w:szCs w:val="24"/>
              </w:rPr>
              <w:lastRenderedPageBreak/>
              <w:t xml:space="preserve">Theo quy định của pháp luật về căn cước, việc cấp thẻ căn cước cho người dưới 6 tuổi trên cơ sở nhu cầu của người đại diện hợp pháp. Trong thực </w:t>
            </w:r>
            <w:r w:rsidRPr="00E900A1">
              <w:rPr>
                <w:sz w:val="24"/>
                <w:szCs w:val="24"/>
              </w:rPr>
              <w:lastRenderedPageBreak/>
              <w:t>tiễn, nhu cầu thực hiện đồng thời thủ tục cấp thẻ căn cước ngay sau khi đăng ký khai sinh của người dân ngày càng tăng nhằm tạo thuận lợi trong quá trình khám chữa bệnh, đi lại và các thủ tục khác cho trẻ em. Tuy nhiên, quy trình liên thông điện tử tại Nghị định số 63/2024/NĐ-CP hiện chưa tích hợp thủ tục cấp thẻ căn cước trong nhóm thủ tục đăng ký khai sinh liên thông, dẫn đến người dân sau khi hoàn thành đăng ký khai sinh vẫn phải thực hiện thêm một quy trình, hồ sơ riêng đối với thủ tục cấp thẻ căn cước. Điều này chưa bảo đảm yêu cầu khai thác, tái sử dụng dữ liệu dân cư đã có, đồng thời làm giảm hiệu quả của cơ chế liên thông điện tử trong giải quyết TTHC.</w:t>
            </w:r>
          </w:p>
          <w:p w14:paraId="70960F28" w14:textId="1C311487" w:rsidR="00EB03FB" w:rsidRPr="00E900A1" w:rsidRDefault="00EB03FB" w:rsidP="00EB03FB">
            <w:pPr>
              <w:spacing w:line="264" w:lineRule="auto"/>
              <w:ind w:firstLine="312"/>
              <w:jc w:val="both"/>
              <w:rPr>
                <w:sz w:val="24"/>
                <w:szCs w:val="24"/>
              </w:rPr>
            </w:pPr>
            <w:r w:rsidRPr="00E900A1">
              <w:rPr>
                <w:sz w:val="24"/>
                <w:szCs w:val="24"/>
              </w:rPr>
              <w:t xml:space="preserve">Do đó, cần thiết </w:t>
            </w:r>
            <w:r w:rsidRPr="00E900A1">
              <w:rPr>
                <w:sz w:val="24"/>
                <w:szCs w:val="24"/>
              </w:rPr>
              <w:t xml:space="preserve">bổ sung quy định về việc cấp thẻ căn cước cho trẻ em dưới 6 tuổi khi người yêu cầu có đề nghị cấp thẻ căn cước cho trẻ trong quy trình liên thông nhóm thủ tục </w:t>
            </w:r>
            <w:r w:rsidRPr="00E900A1">
              <w:rPr>
                <w:i/>
                <w:sz w:val="24"/>
                <w:szCs w:val="24"/>
              </w:rPr>
              <w:t>“Đăng ký khai sinh, đăng ký thường trú, cấp thẻ bảo hiểm y tế”</w:t>
            </w:r>
            <w:r w:rsidRPr="00E900A1">
              <w:rPr>
                <w:sz w:val="24"/>
                <w:szCs w:val="24"/>
              </w:rPr>
              <w:t xml:space="preserve">, trong đó quy định về trình tự, cách thức chuyển dữ liệu điện tử giữa Cổng Dịch vụ công quốc gia, Hệ thống điều phối giải quyết thủ tục hành chính, Hệ thống thông tin giải quyết thủ tục hành chính của Bộ Tư pháp, Hệ thống thông tin quản lý cư trú và Hệ thống cấp, sản xuất và quản lý căn cước; thời gian đồng bộ dữ liệu, thời gian phản hồi trạng thái tiếp nhận hồ sơ giữa các hệ thống nhằm nâng cao hiệu quả phối hợp, xử lý hồ sơ liên thông điện tử; và việc tích hợp thông tin Giấy khai sinh, thẻ bảo hiểm y tế </w:t>
            </w:r>
            <w:r w:rsidRPr="00E900A1">
              <w:rPr>
                <w:sz w:val="24"/>
                <w:szCs w:val="24"/>
              </w:rPr>
              <w:lastRenderedPageBreak/>
              <w:t>vào thẻ căn cước và tài khoản định danh điện tử của trẻ em theo quy định của pháp luật về căn cước.</w:t>
            </w:r>
          </w:p>
          <w:p w14:paraId="6D33A493" w14:textId="77777777" w:rsidR="00A02883" w:rsidRPr="00E900A1" w:rsidRDefault="00A02883" w:rsidP="00DF1297">
            <w:pPr>
              <w:spacing w:before="120" w:after="120" w:line="288" w:lineRule="auto"/>
              <w:ind w:firstLine="284"/>
              <w:jc w:val="both"/>
              <w:rPr>
                <w:bCs/>
                <w:spacing w:val="2"/>
                <w:sz w:val="24"/>
                <w:szCs w:val="24"/>
                <w:lang w:val="nl-NL"/>
              </w:rPr>
            </w:pPr>
          </w:p>
        </w:tc>
      </w:tr>
      <w:tr w:rsidR="00394C03" w:rsidRPr="00E900A1" w14:paraId="6697FAA5" w14:textId="77777777" w:rsidTr="001C2FDD">
        <w:tc>
          <w:tcPr>
            <w:tcW w:w="4390" w:type="dxa"/>
          </w:tcPr>
          <w:p w14:paraId="7F410B9F" w14:textId="77777777" w:rsidR="00394C03" w:rsidRPr="00E900A1" w:rsidRDefault="00CD240C" w:rsidP="00DF1297">
            <w:pPr>
              <w:spacing w:before="120" w:after="120" w:line="288" w:lineRule="auto"/>
              <w:ind w:firstLine="284"/>
              <w:jc w:val="both"/>
              <w:rPr>
                <w:b/>
                <w:bCs/>
                <w:spacing w:val="2"/>
                <w:sz w:val="24"/>
                <w:szCs w:val="24"/>
              </w:rPr>
            </w:pPr>
            <w:bookmarkStart w:id="5" w:name="dieu_9"/>
            <w:r w:rsidRPr="00E900A1">
              <w:rPr>
                <w:b/>
                <w:bCs/>
                <w:spacing w:val="2"/>
                <w:sz w:val="24"/>
                <w:szCs w:val="24"/>
              </w:rPr>
              <w:lastRenderedPageBreak/>
              <w:t>Điều 9. Trả kết quả</w:t>
            </w:r>
            <w:bookmarkEnd w:id="5"/>
          </w:p>
          <w:p w14:paraId="40EA3F07" w14:textId="77777777" w:rsidR="00CD240C" w:rsidRPr="00E900A1" w:rsidRDefault="00CD240C" w:rsidP="00DF1297">
            <w:pPr>
              <w:spacing w:before="120" w:after="120" w:line="288" w:lineRule="auto"/>
              <w:ind w:firstLine="284"/>
              <w:jc w:val="both"/>
              <w:rPr>
                <w:b/>
                <w:bCs/>
                <w:spacing w:val="2"/>
                <w:sz w:val="24"/>
                <w:szCs w:val="24"/>
              </w:rPr>
            </w:pPr>
          </w:p>
          <w:p w14:paraId="6CF7F053" w14:textId="77777777" w:rsidR="00CD240C" w:rsidRPr="00E900A1" w:rsidRDefault="00CD240C" w:rsidP="00CD240C">
            <w:pPr>
              <w:spacing w:before="120" w:after="120" w:line="288" w:lineRule="auto"/>
              <w:ind w:firstLine="284"/>
              <w:jc w:val="both"/>
              <w:rPr>
                <w:bCs/>
                <w:spacing w:val="2"/>
                <w:sz w:val="24"/>
                <w:szCs w:val="24"/>
              </w:rPr>
            </w:pPr>
            <w:r w:rsidRPr="00E900A1">
              <w:rPr>
                <w:bCs/>
                <w:spacing w:val="2"/>
                <w:sz w:val="24"/>
                <w:szCs w:val="24"/>
              </w:rPr>
              <w:t>2. Trả kết quả bản giấy</w:t>
            </w:r>
          </w:p>
          <w:p w14:paraId="64F61340" w14:textId="5BE1C68F" w:rsidR="00CD240C" w:rsidRPr="00E900A1" w:rsidRDefault="00CD240C" w:rsidP="00CD240C">
            <w:pPr>
              <w:spacing w:before="120" w:after="120" w:line="288" w:lineRule="auto"/>
              <w:ind w:firstLine="284"/>
              <w:jc w:val="both"/>
              <w:rPr>
                <w:bCs/>
                <w:spacing w:val="2"/>
                <w:sz w:val="24"/>
                <w:szCs w:val="24"/>
              </w:rPr>
            </w:pPr>
            <w:r w:rsidRPr="00E900A1">
              <w:rPr>
                <w:bCs/>
                <w:spacing w:val="2"/>
                <w:sz w:val="24"/>
                <w:szCs w:val="24"/>
              </w:rPr>
              <w:t>b) Bản giấy của Thông báo kết quả giải quyết đăng ký thường trú, thẻ Bảo hiểm y tế được trả tại Bộ phận Một cửa nơi giải quyết hồ sơ đăng ký khai sinh hoặc tại Bộ phận Một cửa của các cơ quan giải quyết thủ tục hành chính hoặc qua dịch vụ bưu chính công ích theo đề nghị của người yêu cầu</w:t>
            </w:r>
            <w:r w:rsidRPr="00E900A1">
              <w:rPr>
                <w:bCs/>
                <w:spacing w:val="2"/>
                <w:sz w:val="24"/>
                <w:szCs w:val="24"/>
              </w:rPr>
              <w:t>.</w:t>
            </w:r>
          </w:p>
          <w:p w14:paraId="1ED1478F" w14:textId="77777777" w:rsidR="00CD240C" w:rsidRPr="00E900A1" w:rsidRDefault="00CD240C" w:rsidP="00CD240C">
            <w:pPr>
              <w:spacing w:before="120" w:after="120" w:line="288" w:lineRule="auto"/>
              <w:ind w:firstLine="284"/>
              <w:jc w:val="both"/>
              <w:rPr>
                <w:bCs/>
                <w:spacing w:val="2"/>
                <w:sz w:val="24"/>
                <w:szCs w:val="24"/>
              </w:rPr>
            </w:pPr>
          </w:p>
          <w:p w14:paraId="38357474" w14:textId="77777777" w:rsidR="00CD240C" w:rsidRPr="00E900A1" w:rsidRDefault="00CD240C" w:rsidP="00CD240C">
            <w:pPr>
              <w:spacing w:before="120" w:after="120" w:line="288" w:lineRule="auto"/>
              <w:ind w:firstLine="284"/>
              <w:jc w:val="both"/>
              <w:rPr>
                <w:bCs/>
                <w:spacing w:val="2"/>
                <w:sz w:val="24"/>
                <w:szCs w:val="24"/>
              </w:rPr>
            </w:pPr>
          </w:p>
          <w:p w14:paraId="17216B22" w14:textId="77777777" w:rsidR="00CD240C" w:rsidRPr="00E900A1" w:rsidRDefault="00CD240C" w:rsidP="00CD240C">
            <w:pPr>
              <w:spacing w:before="120" w:after="120" w:line="288" w:lineRule="auto"/>
              <w:ind w:firstLine="284"/>
              <w:jc w:val="both"/>
              <w:rPr>
                <w:bCs/>
                <w:spacing w:val="2"/>
                <w:sz w:val="24"/>
                <w:szCs w:val="24"/>
              </w:rPr>
            </w:pPr>
          </w:p>
          <w:p w14:paraId="41573DCA" w14:textId="77777777" w:rsidR="00CD240C" w:rsidRPr="00E900A1" w:rsidRDefault="00CD240C" w:rsidP="00CD240C">
            <w:pPr>
              <w:spacing w:before="120" w:after="120" w:line="288" w:lineRule="auto"/>
              <w:ind w:firstLine="284"/>
              <w:jc w:val="both"/>
              <w:rPr>
                <w:bCs/>
                <w:spacing w:val="2"/>
                <w:sz w:val="24"/>
                <w:szCs w:val="24"/>
              </w:rPr>
            </w:pPr>
          </w:p>
          <w:p w14:paraId="16DC1BA9" w14:textId="77777777" w:rsidR="00CD240C" w:rsidRPr="00E900A1" w:rsidRDefault="00CD240C" w:rsidP="00CD240C">
            <w:pPr>
              <w:spacing w:before="120" w:after="120" w:line="288" w:lineRule="auto"/>
              <w:ind w:firstLine="284"/>
              <w:jc w:val="both"/>
              <w:rPr>
                <w:bCs/>
                <w:spacing w:val="2"/>
                <w:sz w:val="24"/>
                <w:szCs w:val="24"/>
              </w:rPr>
            </w:pPr>
          </w:p>
          <w:p w14:paraId="367FC837" w14:textId="77777777" w:rsidR="00CD240C" w:rsidRPr="00E900A1" w:rsidRDefault="00CD240C" w:rsidP="00CD240C">
            <w:pPr>
              <w:spacing w:before="120" w:after="120" w:line="288" w:lineRule="auto"/>
              <w:ind w:firstLine="284"/>
              <w:jc w:val="both"/>
              <w:rPr>
                <w:bCs/>
                <w:spacing w:val="2"/>
                <w:sz w:val="24"/>
                <w:szCs w:val="24"/>
              </w:rPr>
            </w:pPr>
          </w:p>
          <w:p w14:paraId="6D21A29D" w14:textId="77777777" w:rsidR="00CD240C" w:rsidRPr="00E900A1" w:rsidRDefault="00CD240C" w:rsidP="00CD240C">
            <w:pPr>
              <w:spacing w:before="120" w:after="120" w:line="288" w:lineRule="auto"/>
              <w:ind w:firstLine="284"/>
              <w:jc w:val="both"/>
              <w:rPr>
                <w:bCs/>
                <w:spacing w:val="2"/>
                <w:sz w:val="24"/>
                <w:szCs w:val="24"/>
              </w:rPr>
            </w:pPr>
          </w:p>
          <w:p w14:paraId="41EC1B00" w14:textId="77777777" w:rsidR="00CD240C" w:rsidRPr="00E900A1" w:rsidRDefault="00CD240C" w:rsidP="00CD240C">
            <w:pPr>
              <w:spacing w:before="120" w:after="120" w:line="288" w:lineRule="auto"/>
              <w:ind w:firstLine="284"/>
              <w:jc w:val="both"/>
              <w:rPr>
                <w:bCs/>
                <w:spacing w:val="2"/>
                <w:sz w:val="24"/>
                <w:szCs w:val="24"/>
              </w:rPr>
            </w:pPr>
          </w:p>
          <w:p w14:paraId="30D2771D" w14:textId="77777777" w:rsidR="00CD240C" w:rsidRPr="00E900A1" w:rsidRDefault="00CD240C" w:rsidP="00D16D49">
            <w:pPr>
              <w:spacing w:before="120" w:after="120" w:line="288" w:lineRule="auto"/>
              <w:jc w:val="both"/>
              <w:rPr>
                <w:bCs/>
                <w:spacing w:val="2"/>
                <w:sz w:val="24"/>
                <w:szCs w:val="24"/>
              </w:rPr>
            </w:pPr>
          </w:p>
          <w:p w14:paraId="49CA9BE6" w14:textId="5F259B05" w:rsidR="00CD240C" w:rsidRPr="00E900A1" w:rsidRDefault="00CD240C" w:rsidP="00535F83">
            <w:pPr>
              <w:spacing w:before="120" w:after="120" w:line="288" w:lineRule="auto"/>
              <w:ind w:firstLine="284"/>
              <w:jc w:val="both"/>
              <w:rPr>
                <w:bCs/>
                <w:spacing w:val="2"/>
                <w:sz w:val="24"/>
                <w:szCs w:val="24"/>
              </w:rPr>
            </w:pPr>
            <w:r w:rsidRPr="00E900A1">
              <w:rPr>
                <w:bCs/>
                <w:spacing w:val="2"/>
                <w:sz w:val="24"/>
                <w:szCs w:val="24"/>
              </w:rPr>
              <w:t>3. Người yêu cầu thực hiện thanh toán phí, lệ phí (nếu có) của hồ sơ đăng ký khai sinh theo thông báo trên Cổng dịch vụ công quốc gia hoặc ứng dụng VNeID hoặc Hệ thống thông tin giải quyết thủ tục hành chính cấp tỉnh hoặc thanh toán trực tiếp tại Bộ phận một cửa.</w:t>
            </w:r>
          </w:p>
        </w:tc>
        <w:tc>
          <w:tcPr>
            <w:tcW w:w="4536" w:type="dxa"/>
          </w:tcPr>
          <w:p w14:paraId="2BFAA5E4" w14:textId="77777777" w:rsidR="00CD240C" w:rsidRPr="00E900A1" w:rsidRDefault="00CD240C" w:rsidP="00D16D49">
            <w:pPr>
              <w:spacing w:before="120" w:after="120" w:line="264" w:lineRule="auto"/>
              <w:ind w:firstLine="179"/>
              <w:rPr>
                <w:sz w:val="24"/>
                <w:szCs w:val="24"/>
              </w:rPr>
            </w:pPr>
            <w:r w:rsidRPr="00E900A1">
              <w:rPr>
                <w:b/>
                <w:bCs/>
                <w:sz w:val="24"/>
                <w:szCs w:val="24"/>
              </w:rPr>
              <w:lastRenderedPageBreak/>
              <w:t>Điều 6. Sửa đổi, bổ sung điểm b khoản 2 và khoản 3 Điều 9 như sau:</w:t>
            </w:r>
          </w:p>
          <w:p w14:paraId="49BAEF13" w14:textId="77777777" w:rsidR="00CD240C" w:rsidRPr="00E900A1" w:rsidRDefault="00CD240C" w:rsidP="00D16D49">
            <w:pPr>
              <w:spacing w:before="120" w:after="120" w:line="264" w:lineRule="auto"/>
              <w:ind w:firstLine="179"/>
              <w:jc w:val="both"/>
              <w:rPr>
                <w:sz w:val="24"/>
                <w:szCs w:val="24"/>
              </w:rPr>
            </w:pPr>
            <w:r w:rsidRPr="00E900A1">
              <w:rPr>
                <w:sz w:val="24"/>
                <w:szCs w:val="24"/>
              </w:rPr>
              <w:t>1. Sửa đổi, bổ sung điểm b khoản 2 Điều 9 như sau:</w:t>
            </w:r>
          </w:p>
          <w:p w14:paraId="23727E2D" w14:textId="77777777" w:rsidR="00CD240C" w:rsidRPr="00E900A1" w:rsidRDefault="00CD240C" w:rsidP="00D16D49">
            <w:pPr>
              <w:spacing w:before="120" w:after="120" w:line="264" w:lineRule="auto"/>
              <w:ind w:firstLine="179"/>
              <w:jc w:val="both"/>
              <w:rPr>
                <w:sz w:val="24"/>
                <w:szCs w:val="24"/>
              </w:rPr>
            </w:pPr>
            <w:r w:rsidRPr="00E900A1">
              <w:rPr>
                <w:sz w:val="24"/>
                <w:szCs w:val="24"/>
              </w:rPr>
              <w:t xml:space="preserve">"b) Bản giấy của Thông báo kết quả giải quyết đăng ký thường trú, thẻ Bảo hiểm y tế được trả tại Bộ phận Một cửa nơi giải quyết hồ sơ đăng ký khai sinh hoặc tại Bộ phận Một cửa của các cơ quan giải quyết thủ tục hành chính hoặc qua dịch vụ </w:t>
            </w:r>
            <w:r w:rsidRPr="00E900A1">
              <w:rPr>
                <w:i/>
                <w:iCs/>
                <w:sz w:val="24"/>
                <w:szCs w:val="24"/>
              </w:rPr>
              <w:t>bưu chính</w:t>
            </w:r>
            <w:r w:rsidRPr="00E900A1">
              <w:rPr>
                <w:sz w:val="24"/>
                <w:szCs w:val="24"/>
              </w:rPr>
              <w:t xml:space="preserve"> theo đề nghị của người yêu cầu.</w:t>
            </w:r>
          </w:p>
          <w:p w14:paraId="7A5F48C1" w14:textId="77777777" w:rsidR="00CD240C" w:rsidRPr="00E900A1" w:rsidRDefault="00CD240C" w:rsidP="00D16D49">
            <w:pPr>
              <w:spacing w:before="120" w:after="120" w:line="264" w:lineRule="auto"/>
              <w:ind w:firstLine="179"/>
              <w:jc w:val="both"/>
              <w:rPr>
                <w:sz w:val="24"/>
                <w:szCs w:val="24"/>
              </w:rPr>
            </w:pPr>
            <w:r w:rsidRPr="00E900A1">
              <w:rPr>
                <w:i/>
                <w:iCs/>
                <w:sz w:val="24"/>
                <w:szCs w:val="24"/>
              </w:rPr>
              <w:t>Thẻ căn cước bản cứng</w:t>
            </w:r>
            <w:r w:rsidRPr="00E900A1">
              <w:rPr>
                <w:sz w:val="24"/>
                <w:szCs w:val="24"/>
              </w:rPr>
              <w:t xml:space="preserve"> </w:t>
            </w:r>
            <w:r w:rsidRPr="00E900A1">
              <w:rPr>
                <w:i/>
                <w:iCs/>
                <w:sz w:val="24"/>
                <w:szCs w:val="24"/>
              </w:rPr>
              <w:t>(trường hợp người yêu cầu đề nghị cấp thẻ căn cước trong quy trình liên thông)</w:t>
            </w:r>
            <w:r w:rsidRPr="00E900A1">
              <w:rPr>
                <w:sz w:val="24"/>
                <w:szCs w:val="24"/>
              </w:rPr>
              <w:t xml:space="preserve"> </w:t>
            </w:r>
            <w:r w:rsidRPr="00E900A1">
              <w:rPr>
                <w:i/>
                <w:iCs/>
                <w:sz w:val="24"/>
                <w:szCs w:val="24"/>
              </w:rPr>
              <w:t>được trả tại cơ quan quản lý căn cước cấp xã hoặc qua dịch vụ bưu chính theo đề nghị của người yêu cầu.</w:t>
            </w:r>
          </w:p>
          <w:p w14:paraId="34770E19" w14:textId="77777777" w:rsidR="00CD240C" w:rsidRPr="00E900A1" w:rsidRDefault="00CD240C" w:rsidP="00D16D49">
            <w:pPr>
              <w:spacing w:before="120" w:after="120" w:line="264" w:lineRule="auto"/>
              <w:ind w:firstLine="179"/>
              <w:jc w:val="both"/>
              <w:rPr>
                <w:sz w:val="24"/>
                <w:szCs w:val="24"/>
              </w:rPr>
            </w:pPr>
            <w:r w:rsidRPr="00E900A1">
              <w:rPr>
                <w:sz w:val="24"/>
                <w:szCs w:val="24"/>
              </w:rPr>
              <w:t xml:space="preserve">Người yêu cầu có nhu cầu nhận kết quả qua dịch vụ </w:t>
            </w:r>
            <w:r w:rsidRPr="00E900A1">
              <w:rPr>
                <w:i/>
                <w:iCs/>
                <w:sz w:val="24"/>
                <w:szCs w:val="24"/>
              </w:rPr>
              <w:t>bưu chính</w:t>
            </w:r>
            <w:r w:rsidRPr="00E900A1">
              <w:rPr>
                <w:sz w:val="24"/>
                <w:szCs w:val="24"/>
              </w:rPr>
              <w:t xml:space="preserve">, cơ quan giải quyết thủ tục hành chính có trách nhiệm trả kết quả cho </w:t>
            </w:r>
            <w:r w:rsidRPr="00E900A1">
              <w:rPr>
                <w:sz w:val="24"/>
                <w:szCs w:val="24"/>
              </w:rPr>
              <w:lastRenderedPageBreak/>
              <w:t xml:space="preserve">người yêu cầu theo quy định pháp luật về trả kết quả giải quyết thủ tục hành chính qua dịch vụ </w:t>
            </w:r>
            <w:r w:rsidRPr="00E900A1">
              <w:rPr>
                <w:i/>
                <w:iCs/>
                <w:sz w:val="24"/>
                <w:szCs w:val="24"/>
              </w:rPr>
              <w:t>bưu chính</w:t>
            </w:r>
            <w:r w:rsidRPr="00E900A1">
              <w:rPr>
                <w:sz w:val="24"/>
                <w:szCs w:val="24"/>
              </w:rPr>
              <w:t>.".</w:t>
            </w:r>
          </w:p>
          <w:p w14:paraId="0D24E7EA" w14:textId="77777777" w:rsidR="00CD240C" w:rsidRPr="00E900A1" w:rsidRDefault="00CD240C" w:rsidP="00D16D49">
            <w:pPr>
              <w:spacing w:before="120" w:after="120" w:line="264" w:lineRule="auto"/>
              <w:ind w:firstLine="179"/>
              <w:jc w:val="both"/>
              <w:rPr>
                <w:sz w:val="24"/>
                <w:szCs w:val="24"/>
              </w:rPr>
            </w:pPr>
          </w:p>
          <w:p w14:paraId="5664A3D5" w14:textId="77777777" w:rsidR="00CD240C" w:rsidRPr="00E900A1" w:rsidRDefault="00CD240C" w:rsidP="00D16D49">
            <w:pPr>
              <w:spacing w:before="120" w:after="120" w:line="264" w:lineRule="auto"/>
              <w:ind w:firstLine="179"/>
              <w:jc w:val="both"/>
              <w:rPr>
                <w:sz w:val="24"/>
                <w:szCs w:val="24"/>
              </w:rPr>
            </w:pPr>
            <w:r w:rsidRPr="00E900A1">
              <w:rPr>
                <w:sz w:val="24"/>
                <w:szCs w:val="24"/>
              </w:rPr>
              <w:t>2. Sửa đổi, bổ sung khoản 3 Điều 9 như sau:</w:t>
            </w:r>
          </w:p>
          <w:p w14:paraId="7CCBB2AC" w14:textId="2E61D650" w:rsidR="00394C03" w:rsidRPr="00E900A1" w:rsidRDefault="00CD240C" w:rsidP="00D16D49">
            <w:pPr>
              <w:spacing w:before="120" w:after="120" w:line="264" w:lineRule="auto"/>
              <w:ind w:firstLine="179"/>
              <w:jc w:val="both"/>
              <w:rPr>
                <w:sz w:val="24"/>
                <w:szCs w:val="24"/>
              </w:rPr>
            </w:pPr>
            <w:r w:rsidRPr="00E900A1">
              <w:rPr>
                <w:sz w:val="24"/>
                <w:szCs w:val="24"/>
              </w:rPr>
              <w:t xml:space="preserve">"3. Người yêu cầu thực hiện thanh toán phí, lệ phí (nếu có) của hồ sơ đăng ký khai sinh theo thông báo </w:t>
            </w:r>
            <w:r w:rsidRPr="00E900A1">
              <w:rPr>
                <w:i/>
                <w:iCs/>
                <w:sz w:val="24"/>
                <w:szCs w:val="24"/>
              </w:rPr>
              <w:t>trên Cổng Dịch vụ công quốc gia hoặc ứng dụng VNeID</w:t>
            </w:r>
            <w:r w:rsidRPr="00E900A1">
              <w:rPr>
                <w:sz w:val="24"/>
                <w:szCs w:val="24"/>
              </w:rPr>
              <w:t>."</w:t>
            </w:r>
          </w:p>
        </w:tc>
        <w:tc>
          <w:tcPr>
            <w:tcW w:w="5103" w:type="dxa"/>
          </w:tcPr>
          <w:p w14:paraId="6A92A740" w14:textId="264E4ABD" w:rsidR="009A0804" w:rsidRPr="00E900A1" w:rsidRDefault="009A0804" w:rsidP="009A0804">
            <w:pPr>
              <w:spacing w:line="264" w:lineRule="auto"/>
              <w:ind w:firstLine="170"/>
              <w:jc w:val="both"/>
              <w:rPr>
                <w:sz w:val="24"/>
                <w:szCs w:val="24"/>
              </w:rPr>
            </w:pPr>
            <w:r w:rsidRPr="00E900A1">
              <w:rPr>
                <w:sz w:val="24"/>
                <w:szCs w:val="24"/>
              </w:rPr>
              <w:lastRenderedPageBreak/>
              <w:t>H</w:t>
            </w:r>
            <w:r w:rsidRPr="00E900A1">
              <w:rPr>
                <w:sz w:val="24"/>
                <w:szCs w:val="24"/>
              </w:rPr>
              <w:t>iện nay, theo chủ trương và quy định mới của Chính phủ về tổ chức, quản lý hệ thống thông tin giải quyết thủ tục hành chính, mô hình hệ thống thông tin đã được chuyển đổi theo hướng xây dựng Hệ thống thông tin giải quyết thủ tục hành chính tập trung, thống nhất, xuyên suốt từ trung ương đến địa phương, bảo đảm đồng bộ dữ liệu, dùng chung hạ tầng và thống nhất quy trình tiếp nhận, xử lý hồ sơ điện tử. Theo đó, không còn phân tách thành hệ thống thông tin giải quyết thủ tục hành chính cấp bộ riêng, cấp tỉnh riêng như trước đây.</w:t>
            </w:r>
          </w:p>
          <w:p w14:paraId="054D0A38" w14:textId="77777777" w:rsidR="00394C03" w:rsidRPr="00E900A1" w:rsidRDefault="009A0804" w:rsidP="009A0804">
            <w:pPr>
              <w:spacing w:line="264" w:lineRule="auto"/>
              <w:ind w:firstLine="170"/>
              <w:jc w:val="both"/>
              <w:rPr>
                <w:sz w:val="24"/>
                <w:szCs w:val="24"/>
              </w:rPr>
            </w:pPr>
            <w:r w:rsidRPr="00E900A1">
              <w:rPr>
                <w:sz w:val="24"/>
                <w:szCs w:val="24"/>
              </w:rPr>
              <w:t xml:space="preserve">Trong bối cảnh đó, một số quy định về quy trình kỹ thuật, phương thức điều phối, phân luồng hồ sơ liên thông tại Nghị định số 63/2024/NĐ-CP không còn phù hợp với kiến trúc tổng thể của hệ thống thông tin giải quyết thủ tục hành chính hiện nay. Do đó, việc sửa đổi, hoàn thiện các quy định liên quan đến quy trình tiếp nhận, điều phối và xử lý hồ sơ liên thông điện tử tại Nghị định số 63/2024/NĐ-CP là cần thiết nhằm bảo đảm thống nhất với mô hình </w:t>
            </w:r>
            <w:r w:rsidRPr="00E900A1">
              <w:rPr>
                <w:sz w:val="24"/>
                <w:szCs w:val="24"/>
              </w:rPr>
              <w:lastRenderedPageBreak/>
              <w:t>Hệ thống thông tin giải quyết thủ tục hành chính tập trung theo quy định của pháp luật hiện hành.</w:t>
            </w:r>
          </w:p>
          <w:p w14:paraId="5FBB9325" w14:textId="77777777" w:rsidR="009A0804" w:rsidRPr="00E900A1" w:rsidRDefault="009A0804" w:rsidP="009A0804">
            <w:pPr>
              <w:spacing w:line="264" w:lineRule="auto"/>
              <w:ind w:firstLine="170"/>
              <w:jc w:val="both"/>
              <w:rPr>
                <w:sz w:val="24"/>
                <w:szCs w:val="24"/>
              </w:rPr>
            </w:pPr>
            <w:r w:rsidRPr="00E900A1">
              <w:rPr>
                <w:sz w:val="24"/>
                <w:szCs w:val="24"/>
              </w:rPr>
              <w:t xml:space="preserve">Đồng thời, việc bổ sung nhận Thẻ căn cước bản cứng phù hợp với quy định về trả kết quả giải quyết TTHC này. </w:t>
            </w:r>
          </w:p>
          <w:p w14:paraId="2D9274CF" w14:textId="7EB78C6B" w:rsidR="009A0804" w:rsidRPr="00E900A1" w:rsidRDefault="009A0804" w:rsidP="009A0804">
            <w:pPr>
              <w:spacing w:line="264" w:lineRule="auto"/>
              <w:ind w:firstLine="170"/>
              <w:jc w:val="both"/>
              <w:rPr>
                <w:sz w:val="24"/>
                <w:szCs w:val="24"/>
              </w:rPr>
            </w:pPr>
            <w:r w:rsidRPr="00E900A1">
              <w:rPr>
                <w:sz w:val="24"/>
                <w:szCs w:val="24"/>
              </w:rPr>
              <w:t xml:space="preserve">Mặt khác, theo quy định tại Điều 15 </w:t>
            </w:r>
            <w:r w:rsidRPr="00E900A1">
              <w:rPr>
                <w:bCs/>
                <w:spacing w:val="2"/>
                <w:sz w:val="24"/>
                <w:szCs w:val="24"/>
                <w:lang w:val="nl-NL"/>
              </w:rPr>
              <w:t>Nghị định số 118/2025/NĐ-CP (được sửa đổi, bổ sung bởi Nghị định số 367/2025/NĐ-CP</w:t>
            </w:r>
            <w:r w:rsidRPr="00E900A1">
              <w:rPr>
                <w:bCs/>
                <w:spacing w:val="2"/>
                <w:sz w:val="24"/>
                <w:szCs w:val="24"/>
                <w:lang w:val="nl-NL"/>
              </w:rPr>
              <w:t>) thì việc tiếp nhận, trả kết quả giải quyết TTHC qua dịch vụ bưu chính nói chung, không chỉ giới hạn qua dịch vụ bưu chính công ích như trước đây.</w:t>
            </w:r>
          </w:p>
        </w:tc>
      </w:tr>
      <w:tr w:rsidR="00A02883" w:rsidRPr="00E900A1" w14:paraId="6E38C21D" w14:textId="77777777" w:rsidTr="001C2FDD">
        <w:tc>
          <w:tcPr>
            <w:tcW w:w="4390" w:type="dxa"/>
          </w:tcPr>
          <w:p w14:paraId="74347876" w14:textId="77777777" w:rsidR="00F40F12" w:rsidRPr="00E900A1" w:rsidRDefault="00F40F12" w:rsidP="00F40F12">
            <w:pPr>
              <w:spacing w:before="120" w:after="120" w:line="288" w:lineRule="auto"/>
              <w:ind w:firstLine="284"/>
              <w:jc w:val="both"/>
              <w:rPr>
                <w:b/>
                <w:bCs/>
                <w:spacing w:val="2"/>
                <w:sz w:val="24"/>
                <w:szCs w:val="24"/>
              </w:rPr>
            </w:pPr>
            <w:bookmarkStart w:id="6" w:name="dieu_18"/>
            <w:r w:rsidRPr="00E900A1">
              <w:rPr>
                <w:b/>
                <w:bCs/>
                <w:spacing w:val="2"/>
                <w:sz w:val="24"/>
                <w:szCs w:val="24"/>
              </w:rPr>
              <w:lastRenderedPageBreak/>
              <w:t>Điều 18. Trách nhiệm của Bộ Tư pháp</w:t>
            </w:r>
            <w:bookmarkEnd w:id="6"/>
          </w:p>
          <w:p w14:paraId="1BFE32FE" w14:textId="77777777" w:rsidR="00F40F12" w:rsidRPr="00E900A1" w:rsidRDefault="00F40F12" w:rsidP="00F40F12">
            <w:pPr>
              <w:spacing w:before="120" w:after="120" w:line="288" w:lineRule="auto"/>
              <w:ind w:firstLine="284"/>
              <w:jc w:val="both"/>
              <w:rPr>
                <w:spacing w:val="2"/>
                <w:sz w:val="24"/>
                <w:szCs w:val="24"/>
              </w:rPr>
            </w:pPr>
            <w:r w:rsidRPr="00E900A1">
              <w:rPr>
                <w:spacing w:val="2"/>
                <w:sz w:val="24"/>
                <w:szCs w:val="24"/>
              </w:rPr>
              <w:t xml:space="preserve">1. Bảo đảm kết nối thông suốt giữa Phần mềm đăng ký, quản lý hộ tịch điện tử dùng chung của Bộ Tư pháp với Phần mềm dịch vụ công liên thông, Hệ thống thông tin giải quyết thủ tục hành chính cấp tỉnh để chia sẻ bản điện tử Giấy khai sinh, Trích lục khai tử phục vụ giải quyết các thủ tục về cư trú, cấp thẻ bảo hiểm y tế cho trẻ em dưới </w:t>
            </w:r>
            <w:r w:rsidRPr="00E900A1">
              <w:rPr>
                <w:spacing w:val="2"/>
                <w:sz w:val="24"/>
                <w:szCs w:val="24"/>
              </w:rPr>
              <w:lastRenderedPageBreak/>
              <w:t>06 tuổi và hồ sơ giải quyết mai táng phí, tử tuất.</w:t>
            </w:r>
          </w:p>
          <w:p w14:paraId="09A1BA5A" w14:textId="7B141E19" w:rsidR="00F72298" w:rsidRPr="00E900A1" w:rsidRDefault="00F40F12" w:rsidP="00F40F12">
            <w:pPr>
              <w:spacing w:before="120" w:after="120" w:line="288" w:lineRule="auto"/>
              <w:ind w:firstLine="284"/>
              <w:jc w:val="both"/>
              <w:rPr>
                <w:b/>
                <w:bCs/>
                <w:spacing w:val="2"/>
                <w:sz w:val="24"/>
                <w:szCs w:val="24"/>
              </w:rPr>
            </w:pPr>
            <w:r w:rsidRPr="00E900A1">
              <w:rPr>
                <w:spacing w:val="2"/>
                <w:sz w:val="24"/>
                <w:szCs w:val="24"/>
              </w:rPr>
              <w:t>2. Nâng cấp, hoàn thiện Phần mềm đăng ký, quản lý hộ tịch điện tử dùng chung bảo đảm thông suốt, hiệu quả.</w:t>
            </w:r>
          </w:p>
        </w:tc>
        <w:tc>
          <w:tcPr>
            <w:tcW w:w="4536" w:type="dxa"/>
          </w:tcPr>
          <w:p w14:paraId="1020CEEE" w14:textId="77777777" w:rsidR="00E94417" w:rsidRPr="00E900A1" w:rsidRDefault="00E94417" w:rsidP="00E94417">
            <w:pPr>
              <w:spacing w:before="120" w:after="120" w:line="264" w:lineRule="auto"/>
              <w:ind w:firstLine="179"/>
              <w:rPr>
                <w:sz w:val="24"/>
                <w:szCs w:val="24"/>
              </w:rPr>
            </w:pPr>
            <w:r w:rsidRPr="00E900A1">
              <w:rPr>
                <w:b/>
                <w:bCs/>
                <w:sz w:val="24"/>
                <w:szCs w:val="24"/>
              </w:rPr>
              <w:lastRenderedPageBreak/>
              <w:t>Điều 7. Sửa đổi, bổ sung Điều 18 như sau:</w:t>
            </w:r>
          </w:p>
          <w:p w14:paraId="55AF3715" w14:textId="77777777" w:rsidR="00E94417" w:rsidRPr="00E900A1" w:rsidRDefault="00E94417" w:rsidP="00E94417">
            <w:pPr>
              <w:spacing w:before="120" w:after="120" w:line="264" w:lineRule="auto"/>
              <w:ind w:firstLine="179"/>
              <w:jc w:val="both"/>
              <w:rPr>
                <w:sz w:val="24"/>
                <w:szCs w:val="24"/>
              </w:rPr>
            </w:pPr>
            <w:r w:rsidRPr="00E900A1">
              <w:rPr>
                <w:sz w:val="24"/>
                <w:szCs w:val="24"/>
              </w:rPr>
              <w:t>"Điều 18. Trách nhiệm của Bộ Tư pháp</w:t>
            </w:r>
          </w:p>
          <w:p w14:paraId="3DE10A6E" w14:textId="77777777" w:rsidR="00E94417" w:rsidRPr="00E900A1" w:rsidRDefault="00E94417" w:rsidP="00E94417">
            <w:pPr>
              <w:spacing w:before="120" w:after="120" w:line="264" w:lineRule="auto"/>
              <w:ind w:firstLine="179"/>
              <w:jc w:val="both"/>
              <w:rPr>
                <w:sz w:val="24"/>
                <w:szCs w:val="24"/>
              </w:rPr>
            </w:pPr>
            <w:r w:rsidRPr="00E900A1">
              <w:rPr>
                <w:i/>
                <w:iCs/>
                <w:sz w:val="24"/>
                <w:szCs w:val="24"/>
              </w:rPr>
              <w:t xml:space="preserve">1. Chủ trì quản lý, vận hành Hệ thống thông tin giải quyết thủ tục hành chính của Bộ Tư pháp, bảo đảm kết nối thông suốt với Cổng Dịch vụ công quốc gia, Hệ thống điều phối giải quyết thủ tục hành chính </w:t>
            </w:r>
            <w:r w:rsidRPr="00E900A1">
              <w:rPr>
                <w:sz w:val="24"/>
                <w:szCs w:val="24"/>
              </w:rPr>
              <w:t xml:space="preserve">để chia sẻ bản điện tử Giấy khai sinh, Trích lục khai tử phục vụ giải quyết các thủ tục về cư trú, cấp thẻ bảo hiểm y tế, </w:t>
            </w:r>
            <w:r w:rsidRPr="00E900A1">
              <w:rPr>
                <w:i/>
                <w:iCs/>
                <w:sz w:val="24"/>
                <w:szCs w:val="24"/>
              </w:rPr>
              <w:t xml:space="preserve">cấp thẻ căn cước </w:t>
            </w:r>
            <w:r w:rsidRPr="00E900A1">
              <w:rPr>
                <w:sz w:val="24"/>
                <w:szCs w:val="24"/>
              </w:rPr>
              <w:t xml:space="preserve">cho trẻ em </w:t>
            </w:r>
            <w:r w:rsidRPr="00E900A1">
              <w:rPr>
                <w:sz w:val="24"/>
                <w:szCs w:val="24"/>
              </w:rPr>
              <w:lastRenderedPageBreak/>
              <w:t>dưới 06 tuổi và hồ sơ giải quyết mai táng phí, tử tuất.</w:t>
            </w:r>
          </w:p>
          <w:p w14:paraId="7D59E3B7" w14:textId="77777777" w:rsidR="00E94417" w:rsidRPr="00E900A1" w:rsidRDefault="00E94417" w:rsidP="00E94417">
            <w:pPr>
              <w:spacing w:before="120" w:after="120" w:line="264" w:lineRule="auto"/>
              <w:ind w:firstLine="179"/>
              <w:jc w:val="both"/>
              <w:rPr>
                <w:i/>
                <w:iCs/>
                <w:sz w:val="24"/>
                <w:szCs w:val="24"/>
              </w:rPr>
            </w:pPr>
            <w:r w:rsidRPr="00E900A1">
              <w:rPr>
                <w:i/>
                <w:iCs/>
                <w:sz w:val="24"/>
                <w:szCs w:val="24"/>
              </w:rPr>
              <w:t xml:space="preserve">2. Nâng cấp, hoàn thiện Hệ thống thông tin giải quyết thủ tục hành chính của Bộ Tư pháp </w:t>
            </w:r>
            <w:r w:rsidRPr="00E900A1">
              <w:rPr>
                <w:sz w:val="24"/>
                <w:szCs w:val="24"/>
              </w:rPr>
              <w:t>bảo đảm thông suốt, hiệu quả</w:t>
            </w:r>
            <w:r w:rsidRPr="00E900A1">
              <w:rPr>
                <w:i/>
                <w:iCs/>
                <w:sz w:val="24"/>
                <w:szCs w:val="24"/>
              </w:rPr>
              <w:t>, đồng bộ với kiến trúc Hệ thống thông tin giải quyết thủ tục hành chính tập trung theo hướng dẫn của Bộ Khoa học và Công nghệ và yêu cầu tích hợp, kết nối với Cổng Dịch vụ công quốc gia theo quy định tại Nghị định số 118/2025/NĐ-CP, được sửa đổi bổ sung bởi Nghị định số 367/2025/NĐ-CP.</w:t>
            </w:r>
          </w:p>
          <w:p w14:paraId="7C81E7CD" w14:textId="77777777" w:rsidR="00E94417" w:rsidRPr="00E900A1" w:rsidRDefault="00E94417" w:rsidP="00E94417">
            <w:pPr>
              <w:spacing w:before="120" w:after="120" w:line="264" w:lineRule="auto"/>
              <w:ind w:firstLine="179"/>
              <w:jc w:val="both"/>
              <w:rPr>
                <w:i/>
                <w:iCs/>
                <w:sz w:val="24"/>
                <w:szCs w:val="24"/>
              </w:rPr>
            </w:pPr>
            <w:r w:rsidRPr="00E900A1">
              <w:rPr>
                <w:i/>
                <w:iCs/>
                <w:sz w:val="24"/>
                <w:szCs w:val="24"/>
              </w:rPr>
              <w:t>3. Giúp Thủ tướng Chính phủ đôn đốc, kiểm tra việc thực hiện Nghị định này tại các bộ, ngành, địa phương và định kỳ báo cáo tình hình thực hiện.</w:t>
            </w:r>
          </w:p>
          <w:p w14:paraId="1EA69B49" w14:textId="77777777" w:rsidR="00E94417" w:rsidRPr="00E900A1" w:rsidRDefault="00E94417" w:rsidP="00E94417">
            <w:pPr>
              <w:spacing w:before="120" w:after="120" w:line="264" w:lineRule="auto"/>
              <w:ind w:firstLine="179"/>
              <w:jc w:val="both"/>
              <w:rPr>
                <w:i/>
                <w:iCs/>
                <w:sz w:val="24"/>
                <w:szCs w:val="24"/>
              </w:rPr>
            </w:pPr>
            <w:r w:rsidRPr="00E900A1">
              <w:rPr>
                <w:i/>
                <w:iCs/>
                <w:sz w:val="24"/>
                <w:szCs w:val="24"/>
              </w:rPr>
              <w:t>4. Phối hợp với Bộ Công an, Bộ Nội vụ, Bộ Y tế, Bộ Tài chính kiểm tra, đôn đốc, hướng dẫn việc triển khai thực hiện 02 nhóm thủ tục hành chính liên thông điện tử tại Bộ phận Một cửa của các địa phương.</w:t>
            </w:r>
          </w:p>
          <w:p w14:paraId="78A00413" w14:textId="77777777" w:rsidR="00E94417" w:rsidRPr="00E900A1" w:rsidRDefault="00E94417" w:rsidP="00E94417">
            <w:pPr>
              <w:spacing w:before="120" w:after="120" w:line="264" w:lineRule="auto"/>
              <w:ind w:firstLine="179"/>
              <w:jc w:val="both"/>
              <w:rPr>
                <w:i/>
                <w:iCs/>
                <w:sz w:val="24"/>
                <w:szCs w:val="24"/>
              </w:rPr>
            </w:pPr>
            <w:r w:rsidRPr="00E900A1">
              <w:rPr>
                <w:i/>
                <w:iCs/>
                <w:sz w:val="24"/>
                <w:szCs w:val="24"/>
              </w:rPr>
              <w:t>5. Phối hợp với các bộ, ngành, địa phương tập huấn nghiệp vụ cho cán bộ, công chức, viên chức thực hiện giải quyết 02 nhóm thủ tục hành chính liên thông điện tử.</w:t>
            </w:r>
          </w:p>
          <w:p w14:paraId="2DC954D3" w14:textId="77777777" w:rsidR="00E94417" w:rsidRPr="00E900A1" w:rsidRDefault="00E94417" w:rsidP="00E94417">
            <w:pPr>
              <w:spacing w:before="120" w:after="120" w:line="264" w:lineRule="auto"/>
              <w:ind w:firstLine="179"/>
              <w:jc w:val="both"/>
              <w:rPr>
                <w:i/>
                <w:iCs/>
                <w:sz w:val="24"/>
                <w:szCs w:val="24"/>
              </w:rPr>
            </w:pPr>
            <w:r w:rsidRPr="00E900A1">
              <w:rPr>
                <w:i/>
                <w:iCs/>
                <w:sz w:val="24"/>
                <w:szCs w:val="24"/>
              </w:rPr>
              <w:t xml:space="preserve">6. Công bố, công khai thủ tục hành chính liên thông điện tử trên Hệ thống thông tin giải </w:t>
            </w:r>
            <w:r w:rsidRPr="00E900A1">
              <w:rPr>
                <w:i/>
                <w:iCs/>
                <w:sz w:val="24"/>
                <w:szCs w:val="24"/>
              </w:rPr>
              <w:lastRenderedPageBreak/>
              <w:t>quyết thủ tục hành chính của Bộ Tư pháp và Cổng Dịch vụ công quốc gia theo quy định.</w:t>
            </w:r>
          </w:p>
          <w:p w14:paraId="1C76B55C" w14:textId="580FDCF1" w:rsidR="00A02883" w:rsidRPr="00E900A1" w:rsidRDefault="00E94417" w:rsidP="00E94417">
            <w:pPr>
              <w:spacing w:before="120" w:after="120" w:line="264" w:lineRule="auto"/>
              <w:ind w:firstLine="179"/>
              <w:jc w:val="both"/>
              <w:rPr>
                <w:sz w:val="24"/>
                <w:szCs w:val="24"/>
              </w:rPr>
            </w:pPr>
            <w:r w:rsidRPr="00E900A1">
              <w:rPr>
                <w:i/>
                <w:iCs/>
                <w:sz w:val="24"/>
                <w:szCs w:val="24"/>
              </w:rPr>
              <w:t>7. Tổng hợp khó khăn, vướng mắc của các bộ, ngành, địa phương và đề xuất, kiến nghị sửa đổi, bổ sung Nghị định.</w:t>
            </w:r>
            <w:r w:rsidRPr="00E900A1">
              <w:rPr>
                <w:sz w:val="24"/>
                <w:szCs w:val="24"/>
              </w:rPr>
              <w:t>".</w:t>
            </w:r>
          </w:p>
        </w:tc>
        <w:tc>
          <w:tcPr>
            <w:tcW w:w="5103" w:type="dxa"/>
          </w:tcPr>
          <w:p w14:paraId="111859C6" w14:textId="5A30C90F" w:rsidR="00A02883" w:rsidRPr="00E900A1" w:rsidRDefault="00F40F12" w:rsidP="00DF1297">
            <w:pPr>
              <w:spacing w:before="120" w:after="120" w:line="288" w:lineRule="auto"/>
              <w:ind w:firstLine="284"/>
              <w:jc w:val="both"/>
              <w:rPr>
                <w:bCs/>
                <w:spacing w:val="2"/>
                <w:sz w:val="24"/>
                <w:szCs w:val="24"/>
              </w:rPr>
            </w:pPr>
            <w:r w:rsidRPr="00E900A1">
              <w:rPr>
                <w:bCs/>
                <w:spacing w:val="2"/>
                <w:sz w:val="24"/>
                <w:szCs w:val="24"/>
              </w:rPr>
              <w:lastRenderedPageBreak/>
              <w:t>Theo quy định tại Nghị định số 09/2026/NĐ-CP ngày 10/01/2026 của Chính phủ q</w:t>
            </w:r>
            <w:r w:rsidRPr="00E900A1">
              <w:rPr>
                <w:bCs/>
                <w:spacing w:val="2"/>
                <w:sz w:val="24"/>
                <w:szCs w:val="24"/>
              </w:rPr>
              <w:t>uy định chức năng, nhiệm vụ, quyền hạn và cơ cấu tổ chức của Bộ Tư pháp</w:t>
            </w:r>
            <w:r w:rsidRPr="00E900A1">
              <w:rPr>
                <w:bCs/>
                <w:spacing w:val="2"/>
                <w:sz w:val="24"/>
                <w:szCs w:val="24"/>
              </w:rPr>
              <w:t xml:space="preserve"> thì chức năng, nhiệm vụ quản lý nhà nước về kiểm soát TTHC đã chuyển từ Văn phòng Chính phủ sang Bộ Tư pháp, do đó, việc sửa đổi quy định về trách nhiệm của Bộ Tư pháp để đảm bảo phù hợp với chức năng, nhiệm vụ nêu trên.</w:t>
            </w:r>
          </w:p>
        </w:tc>
      </w:tr>
      <w:tr w:rsidR="00A02883" w:rsidRPr="00E900A1" w14:paraId="3B8890AF" w14:textId="77777777" w:rsidTr="0029277A">
        <w:tc>
          <w:tcPr>
            <w:tcW w:w="4390" w:type="dxa"/>
          </w:tcPr>
          <w:p w14:paraId="7DE3EDD7" w14:textId="77777777" w:rsidR="00645CA9" w:rsidRPr="00E900A1" w:rsidRDefault="00645CA9" w:rsidP="00645CA9">
            <w:pPr>
              <w:shd w:val="clear" w:color="auto" w:fill="FFFFFF"/>
              <w:spacing w:before="120" w:after="120" w:line="288" w:lineRule="auto"/>
              <w:ind w:firstLine="284"/>
              <w:jc w:val="both"/>
              <w:rPr>
                <w:b/>
                <w:bCs/>
                <w:spacing w:val="2"/>
                <w:sz w:val="24"/>
                <w:szCs w:val="24"/>
              </w:rPr>
            </w:pPr>
            <w:bookmarkStart w:id="7" w:name="dieu_19"/>
            <w:r w:rsidRPr="00E900A1">
              <w:rPr>
                <w:b/>
                <w:bCs/>
                <w:spacing w:val="2"/>
                <w:sz w:val="24"/>
                <w:szCs w:val="24"/>
              </w:rPr>
              <w:lastRenderedPageBreak/>
              <w:t>Điều 19. Trách nhiệm của Bộ Công an</w:t>
            </w:r>
            <w:bookmarkEnd w:id="7"/>
          </w:p>
          <w:p w14:paraId="495F5E2C" w14:textId="0E60FAC5" w:rsidR="00A02883" w:rsidRPr="00E900A1" w:rsidRDefault="00645CA9" w:rsidP="00645CA9">
            <w:pPr>
              <w:shd w:val="clear" w:color="auto" w:fill="FFFFFF"/>
              <w:spacing w:before="120" w:after="120" w:line="288" w:lineRule="auto"/>
              <w:ind w:firstLine="284"/>
              <w:jc w:val="both"/>
              <w:rPr>
                <w:spacing w:val="2"/>
                <w:sz w:val="24"/>
                <w:szCs w:val="24"/>
              </w:rPr>
            </w:pPr>
            <w:r w:rsidRPr="00E900A1">
              <w:rPr>
                <w:spacing w:val="2"/>
                <w:sz w:val="24"/>
                <w:szCs w:val="24"/>
              </w:rPr>
              <w:t>2. Nâng cấp ứng dụng VNeID, bảo đảm việc xác nhận đồng ý của chủ hộ, chủ sở hữu chỗ ở hợp pháp, của thân nhân người chết hưởng trợ cấp mai táng, hưởng chế độ tử tuất được thực hiện qua tài khoản VNeID hoặc ký số điện tử; điều chỉnh quy trình điện tử đối với thủ tục xoá đăng ký thường trú theo hướng đơn giản, thuận tiện cho công dân và cán bộ thực hiện thủ tục hành chính.</w:t>
            </w:r>
          </w:p>
        </w:tc>
        <w:tc>
          <w:tcPr>
            <w:tcW w:w="4536" w:type="dxa"/>
          </w:tcPr>
          <w:p w14:paraId="711B0055" w14:textId="77777777" w:rsidR="00645CA9" w:rsidRPr="00E900A1" w:rsidRDefault="00645CA9" w:rsidP="00645CA9">
            <w:pPr>
              <w:spacing w:before="120" w:after="120" w:line="264" w:lineRule="auto"/>
              <w:ind w:firstLine="179"/>
              <w:rPr>
                <w:sz w:val="24"/>
                <w:szCs w:val="24"/>
              </w:rPr>
            </w:pPr>
            <w:r w:rsidRPr="00E900A1">
              <w:rPr>
                <w:b/>
                <w:bCs/>
                <w:sz w:val="24"/>
                <w:szCs w:val="24"/>
              </w:rPr>
              <w:t>Điều 8. Sửa đổi, bổ sung khoản 2 Điều 19 như sau:</w:t>
            </w:r>
          </w:p>
          <w:p w14:paraId="6AAC9918" w14:textId="6847E215" w:rsidR="00A02883" w:rsidRPr="00E900A1" w:rsidRDefault="00645CA9" w:rsidP="00645CA9">
            <w:pPr>
              <w:spacing w:before="120" w:after="120" w:line="264" w:lineRule="auto"/>
              <w:ind w:firstLine="179"/>
              <w:jc w:val="both"/>
              <w:rPr>
                <w:sz w:val="24"/>
                <w:szCs w:val="24"/>
              </w:rPr>
            </w:pPr>
            <w:r w:rsidRPr="00E900A1">
              <w:rPr>
                <w:sz w:val="24"/>
                <w:szCs w:val="24"/>
              </w:rPr>
              <w:t xml:space="preserve">"2. Nâng cấp ứng dụng VNeID </w:t>
            </w:r>
            <w:r w:rsidRPr="00E900A1">
              <w:rPr>
                <w:i/>
                <w:iCs/>
                <w:sz w:val="24"/>
                <w:szCs w:val="24"/>
              </w:rPr>
              <w:t xml:space="preserve">và Hệ thống thông tin quản lý cư trú, Hệ thống cấp, sản xuất và quản lý căn cước bảo đảm kết nối thông suốt với Cổng Dịch vụ công quốc gia và Hệ thống điều phối giải quyết thủ tục hành chính; </w:t>
            </w:r>
            <w:r w:rsidRPr="00E900A1">
              <w:rPr>
                <w:sz w:val="24"/>
                <w:szCs w:val="24"/>
              </w:rPr>
              <w:t>bảo đảm việc xác nhận đồng ý của chủ hộ, chủ sở hữu chỗ ở hợp pháp, của thân nhân người chết hưởng trợ cấp mai táng, hưởng chế độ tử tuất được thực hiện qua tài khoản VNeID hoặc ký số điện tử.".</w:t>
            </w:r>
          </w:p>
        </w:tc>
        <w:tc>
          <w:tcPr>
            <w:tcW w:w="5103" w:type="dxa"/>
            <w:vAlign w:val="center"/>
          </w:tcPr>
          <w:p w14:paraId="7A7A291F" w14:textId="62BBF476" w:rsidR="00A02883" w:rsidRPr="00E900A1" w:rsidRDefault="00DB12F8" w:rsidP="0060396B">
            <w:pPr>
              <w:spacing w:before="120" w:after="120" w:line="288" w:lineRule="auto"/>
              <w:ind w:firstLine="170"/>
              <w:jc w:val="both"/>
              <w:rPr>
                <w:bCs/>
                <w:spacing w:val="2"/>
                <w:sz w:val="24"/>
                <w:szCs w:val="24"/>
                <w:lang w:val="nl-NL"/>
              </w:rPr>
            </w:pPr>
            <w:r w:rsidRPr="00E900A1">
              <w:rPr>
                <w:bCs/>
                <w:spacing w:val="2"/>
                <w:sz w:val="24"/>
                <w:szCs w:val="24"/>
                <w:lang w:val="nl-NL"/>
              </w:rPr>
              <w:t>Để đảm bảo việc bổ sung thủ tục cấp thẻ căn trước cho trẻ dưới 6 tuổi và thực hiện TTHC liên thông trên Cổng Dịch vụ công quốc gia, cần thiết phải sửa đổi, bổ sung trách nhiệm của Bộ Công an đối với việc nâng cấp các hệ thống có liên quan.</w:t>
            </w:r>
          </w:p>
        </w:tc>
      </w:tr>
      <w:tr w:rsidR="00A02883" w:rsidRPr="00E900A1" w14:paraId="7CAA9D41" w14:textId="77777777" w:rsidTr="001C2FDD">
        <w:tc>
          <w:tcPr>
            <w:tcW w:w="4390" w:type="dxa"/>
          </w:tcPr>
          <w:p w14:paraId="62AD3977" w14:textId="69EA0EDB" w:rsidR="00A02883" w:rsidRPr="00E900A1" w:rsidRDefault="00A02883" w:rsidP="00DF1297">
            <w:pPr>
              <w:shd w:val="clear" w:color="auto" w:fill="FFFFFF"/>
              <w:spacing w:before="120" w:after="120" w:line="288" w:lineRule="auto"/>
              <w:ind w:firstLine="284"/>
              <w:jc w:val="both"/>
              <w:rPr>
                <w:b/>
                <w:bCs/>
                <w:spacing w:val="2"/>
                <w:sz w:val="24"/>
                <w:szCs w:val="24"/>
                <w:lang w:val="vi-VN"/>
              </w:rPr>
            </w:pPr>
          </w:p>
        </w:tc>
        <w:tc>
          <w:tcPr>
            <w:tcW w:w="4536" w:type="dxa"/>
          </w:tcPr>
          <w:p w14:paraId="2E25D5AB" w14:textId="77777777" w:rsidR="00E82215" w:rsidRPr="00E900A1" w:rsidRDefault="00E82215" w:rsidP="00E82215">
            <w:pPr>
              <w:spacing w:before="120" w:after="120" w:line="264" w:lineRule="auto"/>
              <w:ind w:firstLine="179"/>
              <w:rPr>
                <w:sz w:val="24"/>
                <w:szCs w:val="24"/>
              </w:rPr>
            </w:pPr>
            <w:r w:rsidRPr="00E900A1">
              <w:rPr>
                <w:b/>
                <w:bCs/>
                <w:sz w:val="24"/>
                <w:szCs w:val="24"/>
              </w:rPr>
              <w:t>Điều 9. Thay thế một số cụm từ tại một số điều, khoản như sau:</w:t>
            </w:r>
          </w:p>
          <w:p w14:paraId="7C82D988" w14:textId="77777777" w:rsidR="00E82215" w:rsidRPr="00E900A1" w:rsidRDefault="00E82215" w:rsidP="00E82215">
            <w:pPr>
              <w:spacing w:before="120" w:after="120" w:line="264" w:lineRule="auto"/>
              <w:ind w:firstLine="179"/>
              <w:jc w:val="both"/>
              <w:rPr>
                <w:sz w:val="24"/>
                <w:szCs w:val="24"/>
              </w:rPr>
            </w:pPr>
            <w:r w:rsidRPr="00E900A1">
              <w:rPr>
                <w:sz w:val="24"/>
                <w:szCs w:val="24"/>
              </w:rPr>
              <w:t>1. Thay thế cụm từ "lao động, thương binh và xã hội" thành "nội vụ" tại khoản 3 Điều 2, khoản 1 Điều 3, Điều 11, khoản 3 Điều 14, Điều 20.</w:t>
            </w:r>
          </w:p>
          <w:p w14:paraId="42E0437F" w14:textId="77777777" w:rsidR="00E82215" w:rsidRPr="00E900A1" w:rsidRDefault="00E82215" w:rsidP="00E82215">
            <w:pPr>
              <w:spacing w:before="120" w:after="120" w:line="264" w:lineRule="auto"/>
              <w:ind w:firstLine="179"/>
              <w:jc w:val="both"/>
              <w:rPr>
                <w:sz w:val="24"/>
                <w:szCs w:val="24"/>
              </w:rPr>
            </w:pPr>
            <w:r w:rsidRPr="00E900A1">
              <w:rPr>
                <w:sz w:val="24"/>
                <w:szCs w:val="24"/>
              </w:rPr>
              <w:t xml:space="preserve">2. Thay thế cụm từ "Hệ thống thông tin giải quyết thủ tục hành chính cấp tỉnh" thành "Cổng Dịch vụ công quốc gia" tại khoản 1 </w:t>
            </w:r>
            <w:r w:rsidRPr="00E900A1">
              <w:rPr>
                <w:sz w:val="24"/>
                <w:szCs w:val="24"/>
              </w:rPr>
              <w:lastRenderedPageBreak/>
              <w:t>Điều 3, khoản 6 Điều 4, Điều 8, điểm c khoản 2 Điều 9, khoản 3 Điều 9, khoản 1 Điều 13, khoản 5 Điều 13, Điều 14, điểm b khoản 2 Điều 15, khoản 3 Điều 15, khoản 1 Điều 18.</w:t>
            </w:r>
          </w:p>
          <w:p w14:paraId="308A3A2D" w14:textId="77777777" w:rsidR="00E82215" w:rsidRPr="00E900A1" w:rsidRDefault="00E82215" w:rsidP="00E82215">
            <w:pPr>
              <w:spacing w:before="120" w:after="120" w:line="264" w:lineRule="auto"/>
              <w:ind w:firstLine="179"/>
              <w:jc w:val="both"/>
              <w:rPr>
                <w:sz w:val="24"/>
                <w:szCs w:val="24"/>
              </w:rPr>
            </w:pPr>
            <w:r w:rsidRPr="00E900A1">
              <w:rPr>
                <w:sz w:val="24"/>
                <w:szCs w:val="24"/>
              </w:rPr>
              <w:t>3. Thay thế cụm từ "Nghị định số 107/2021/NĐ-CP ngày 06 tháng 12 năm 2021 của Chính phủ sửa đổi, bổ sung một số điều của Nghị định số 61/2018/NĐ-CP ngày 23 tháng 4 năm 2018 của Chính phủ về thực hiện cơ chế một cửa, một cửa liên thông trong giải quyết thủ tục hành chính" thành "Nghị định số 118/2025/NĐ-CP ngày 09 tháng 6 năm 2025 của Chính phủ về thực hiện thủ tục hành chính theo cơ chế một cửa, một cửa liên thông tại Bộ phận Một cửa và Cổng Dịch vụ công quốc gia, được sửa đổi, bổ sung bởi Nghị định số 367/2025/NĐ-CP ngày 31/12/2025" tại khoản 4 Điều 4.</w:t>
            </w:r>
          </w:p>
          <w:p w14:paraId="41E69E6C" w14:textId="77777777" w:rsidR="00E82215" w:rsidRPr="00E900A1" w:rsidRDefault="00E82215" w:rsidP="00E82215">
            <w:pPr>
              <w:spacing w:before="120" w:after="120" w:line="264" w:lineRule="auto"/>
              <w:ind w:firstLine="179"/>
              <w:jc w:val="both"/>
              <w:rPr>
                <w:sz w:val="24"/>
                <w:szCs w:val="24"/>
              </w:rPr>
            </w:pPr>
            <w:r w:rsidRPr="00E900A1">
              <w:rPr>
                <w:sz w:val="24"/>
                <w:szCs w:val="24"/>
              </w:rPr>
              <w:t>4. Thay thế cụm từ "Nghị định số 107/2021/NĐ-CP của Chính phủ" thành "Nghị định số 118/2025/NĐ-CP" tại khoản 3 Điều 5, điểm c khoản 3 Điều 10.</w:t>
            </w:r>
          </w:p>
          <w:p w14:paraId="4758796A" w14:textId="77777777" w:rsidR="00E82215" w:rsidRPr="00E900A1" w:rsidRDefault="00E82215" w:rsidP="00E82215">
            <w:pPr>
              <w:spacing w:before="120" w:after="120" w:line="264" w:lineRule="auto"/>
              <w:ind w:firstLine="179"/>
              <w:jc w:val="both"/>
              <w:rPr>
                <w:sz w:val="24"/>
                <w:szCs w:val="24"/>
              </w:rPr>
            </w:pPr>
            <w:r w:rsidRPr="00E900A1">
              <w:rPr>
                <w:sz w:val="24"/>
                <w:szCs w:val="24"/>
              </w:rPr>
              <w:t xml:space="preserve">5. Thay thế cụm từ "Đăng ký khai sinh, đăng ký thường trú, cấp thẻ bảo hiểm y tế cho trẻ em dưới 6 tuổi" thành "Đăng ký khai sinh, đăng ký thường trú, cấp thẻ bảo hiểm y tế, cấp </w:t>
            </w:r>
            <w:r w:rsidRPr="00E900A1">
              <w:rPr>
                <w:sz w:val="24"/>
                <w:szCs w:val="24"/>
              </w:rPr>
              <w:lastRenderedPageBreak/>
              <w:t>thẻ căn cước cho trẻ em dưới 6 tuổi" tại Điều 5, Điều 8, khoản 4 Điều 27.</w:t>
            </w:r>
          </w:p>
          <w:p w14:paraId="2836ABBB" w14:textId="77777777" w:rsidR="00E82215" w:rsidRPr="00E900A1" w:rsidRDefault="00E82215" w:rsidP="00E82215">
            <w:pPr>
              <w:spacing w:before="120" w:after="120" w:line="264" w:lineRule="auto"/>
              <w:ind w:firstLine="179"/>
              <w:jc w:val="both"/>
              <w:rPr>
                <w:sz w:val="24"/>
                <w:szCs w:val="24"/>
              </w:rPr>
            </w:pPr>
            <w:r w:rsidRPr="00E900A1">
              <w:rPr>
                <w:sz w:val="24"/>
                <w:szCs w:val="24"/>
              </w:rPr>
              <w:t>6. Thay thế cụm từ "Thông tin và Truyền thông" thành "Khoa học và Công nghệ" tại điểm c khoản 1 Điều 8, Điều 22.</w:t>
            </w:r>
          </w:p>
          <w:p w14:paraId="5466DEB4" w14:textId="77777777" w:rsidR="00E82215" w:rsidRPr="00E900A1" w:rsidRDefault="00E82215" w:rsidP="00E82215">
            <w:pPr>
              <w:spacing w:before="120" w:after="120" w:line="264" w:lineRule="auto"/>
              <w:ind w:firstLine="179"/>
              <w:jc w:val="both"/>
              <w:rPr>
                <w:sz w:val="24"/>
                <w:szCs w:val="24"/>
              </w:rPr>
            </w:pPr>
            <w:r w:rsidRPr="00E900A1">
              <w:rPr>
                <w:sz w:val="24"/>
                <w:szCs w:val="24"/>
              </w:rPr>
              <w:t>7. Thay thế cụm từ "bưu chính công ích" thành "bưu chính" tại điểm b, c khoản 2 Điều 15.</w:t>
            </w:r>
          </w:p>
          <w:p w14:paraId="097A7AF5" w14:textId="77777777" w:rsidR="00E82215" w:rsidRPr="00E900A1" w:rsidRDefault="00E82215" w:rsidP="00E82215">
            <w:pPr>
              <w:spacing w:before="120" w:after="120" w:line="264" w:lineRule="auto"/>
              <w:ind w:firstLine="179"/>
              <w:jc w:val="both"/>
              <w:rPr>
                <w:sz w:val="24"/>
                <w:szCs w:val="24"/>
              </w:rPr>
            </w:pPr>
            <w:r w:rsidRPr="00E900A1">
              <w:rPr>
                <w:sz w:val="24"/>
                <w:szCs w:val="24"/>
              </w:rPr>
              <w:t>8. Thay thế cụm từ "hồ sơ bị từ chối" thành "</w:t>
            </w:r>
            <w:r w:rsidRPr="00E900A1">
              <w:rPr>
                <w:rFonts w:eastAsiaTheme="minorHAnsi"/>
                <w:sz w:val="24"/>
                <w:szCs w:val="24"/>
              </w:rPr>
              <w:t>Dừng xử lý do không bổ sung theo quy định</w:t>
            </w:r>
            <w:r w:rsidRPr="00E900A1">
              <w:rPr>
                <w:sz w:val="24"/>
                <w:szCs w:val="24"/>
              </w:rPr>
              <w:t>" tại điểm b khoản 1 Điều 8, điểm b khoản 1 Điều 14, điểm b khoản 3 Điều 14.</w:t>
            </w:r>
          </w:p>
          <w:p w14:paraId="3ACBBB22" w14:textId="77777777" w:rsidR="00E82215" w:rsidRPr="00E900A1" w:rsidRDefault="00E82215" w:rsidP="00E82215">
            <w:pPr>
              <w:spacing w:before="120" w:after="120" w:line="264" w:lineRule="auto"/>
              <w:ind w:firstLine="179"/>
              <w:jc w:val="both"/>
              <w:rPr>
                <w:sz w:val="24"/>
                <w:szCs w:val="24"/>
              </w:rPr>
            </w:pPr>
            <w:r w:rsidRPr="00E900A1">
              <w:rPr>
                <w:sz w:val="24"/>
                <w:szCs w:val="24"/>
              </w:rPr>
              <w:t>9. Thay thế cụm từ "Hệ thống thông tin giải quyết thủ tục hành chính cấp bộ, cấp tỉnh" thành "Hệ thống thông tin giải quyết thủ tục hành chính" tại khoản 1 Điều 9, khoản 1 Điều 15, khoản 1 Điều 17.</w:t>
            </w:r>
          </w:p>
          <w:p w14:paraId="34D6CEAF" w14:textId="77777777" w:rsidR="00E82215" w:rsidRPr="00E900A1" w:rsidRDefault="00E82215" w:rsidP="00E82215">
            <w:pPr>
              <w:spacing w:before="120" w:after="120" w:line="264" w:lineRule="auto"/>
              <w:ind w:firstLine="179"/>
              <w:jc w:val="both"/>
              <w:rPr>
                <w:sz w:val="24"/>
                <w:szCs w:val="24"/>
              </w:rPr>
            </w:pPr>
            <w:r w:rsidRPr="00E900A1">
              <w:rPr>
                <w:sz w:val="24"/>
                <w:szCs w:val="24"/>
              </w:rPr>
              <w:t>10. Thay thế cụm từ "Hệ thống thông tin giải quyết thủ tục hành chính của cấp tỉnh" thành "Cổng Dịch vụ công quốc gia" tại khoản 3 Điều 16.</w:t>
            </w:r>
          </w:p>
          <w:p w14:paraId="2FC3E66B" w14:textId="77777777" w:rsidR="00E82215" w:rsidRPr="00E900A1" w:rsidRDefault="00E82215" w:rsidP="00E82215">
            <w:pPr>
              <w:spacing w:before="120" w:after="120" w:line="264" w:lineRule="auto"/>
              <w:ind w:firstLine="179"/>
              <w:jc w:val="both"/>
              <w:rPr>
                <w:sz w:val="24"/>
                <w:szCs w:val="24"/>
              </w:rPr>
            </w:pPr>
            <w:r w:rsidRPr="00E900A1">
              <w:rPr>
                <w:sz w:val="24"/>
                <w:szCs w:val="24"/>
              </w:rPr>
              <w:t>11. Thay thế cụm từ "hệ thống thông tin giải quyết thủ tục hành chính của địa phương" thành "hệ thống thông tin giải quyết thủ tục hành chính" tại khoản 1 Điều 19, khoản 1 Điều 20.</w:t>
            </w:r>
          </w:p>
          <w:p w14:paraId="096B5E5B" w14:textId="77777777" w:rsidR="00E82215" w:rsidRPr="00E900A1" w:rsidRDefault="00E82215" w:rsidP="00E82215">
            <w:pPr>
              <w:spacing w:before="120" w:after="120" w:line="264" w:lineRule="auto"/>
              <w:ind w:firstLine="179"/>
              <w:jc w:val="both"/>
              <w:rPr>
                <w:sz w:val="24"/>
                <w:szCs w:val="24"/>
              </w:rPr>
            </w:pPr>
            <w:r w:rsidRPr="00E900A1">
              <w:rPr>
                <w:sz w:val="24"/>
                <w:szCs w:val="24"/>
              </w:rPr>
              <w:lastRenderedPageBreak/>
              <w:t>12. Thay thế cụm từ "cấp huyện, cấp xã" thành "cấp xã" tại Điều 27.</w:t>
            </w:r>
          </w:p>
          <w:p w14:paraId="770F8779" w14:textId="77777777" w:rsidR="00E82215" w:rsidRPr="00E900A1" w:rsidRDefault="00E82215" w:rsidP="00E82215">
            <w:pPr>
              <w:spacing w:before="120" w:after="120" w:line="264" w:lineRule="auto"/>
              <w:ind w:firstLine="179"/>
              <w:jc w:val="both"/>
              <w:rPr>
                <w:sz w:val="24"/>
                <w:szCs w:val="24"/>
              </w:rPr>
            </w:pPr>
            <w:r w:rsidRPr="00E900A1">
              <w:rPr>
                <w:sz w:val="24"/>
                <w:szCs w:val="24"/>
              </w:rPr>
              <w:t>13. Thay thế cụm từ "Phần mềm đăng ký, quản lý hộ tịch điện tử dùng chung của Bộ Tư pháp" thành "Hệ thống thông tin giải quyết thủ tục hành chính của Bộ Tư pháp" tại Điều 8, Điều 14, khoản 1 Điều 18.</w:t>
            </w:r>
          </w:p>
          <w:p w14:paraId="2A82862A" w14:textId="34A8DD8B" w:rsidR="00A02883" w:rsidRPr="00E900A1" w:rsidRDefault="00E82215" w:rsidP="00E82215">
            <w:pPr>
              <w:spacing w:before="120" w:after="120" w:line="264" w:lineRule="auto"/>
              <w:ind w:firstLine="179"/>
              <w:jc w:val="both"/>
              <w:rPr>
                <w:sz w:val="24"/>
                <w:szCs w:val="24"/>
              </w:rPr>
            </w:pPr>
            <w:r w:rsidRPr="00E900A1">
              <w:rPr>
                <w:sz w:val="24"/>
                <w:szCs w:val="24"/>
              </w:rPr>
              <w:t>14. Thay thế cụm từ "Phần mềm dịch vụ công liên thông" thành "Cổng Dịch vụ công quốc gia và Hệ thống điều phối giải quyết thủ tục hành chính" tại khoản 5 Điều 4, khoản 6 Điều 4, khoản 2 Điều 5, khoản 2 Điều 8, khoản 3 Điều 8, khoản 4 Điều 8, Điều 10, Điều 11, Điều 12, khoản 1 Điều 13, khoản 4 Điều 13, khoản 5 Điều 13, Điều 14, Điều 16, khoản 1 Điều 17, khoản 1 Điều 19, khoản 1 Điều 20, khoản 2 Điều 20, Điều 21, 9khoarn 4 Điều 22, khoản 1 Điều 23, khoản 2 Điều 23, khoản 1 Điều 25, khoản 2 Điều 25, khoản 2 Điều 26.</w:t>
            </w:r>
          </w:p>
        </w:tc>
        <w:tc>
          <w:tcPr>
            <w:tcW w:w="5103" w:type="dxa"/>
          </w:tcPr>
          <w:p w14:paraId="6C61BD5E" w14:textId="6A8D3CEA" w:rsidR="00A02883" w:rsidRPr="00E900A1" w:rsidRDefault="0060396B" w:rsidP="00DF1297">
            <w:pPr>
              <w:spacing w:before="120" w:after="120" w:line="288" w:lineRule="auto"/>
              <w:ind w:firstLine="284"/>
              <w:jc w:val="both"/>
              <w:rPr>
                <w:bCs/>
                <w:spacing w:val="2"/>
                <w:sz w:val="24"/>
                <w:szCs w:val="24"/>
                <w:lang w:val="vi-VN"/>
              </w:rPr>
            </w:pPr>
            <w:r w:rsidRPr="00E900A1">
              <w:rPr>
                <w:sz w:val="24"/>
                <w:szCs w:val="24"/>
              </w:rPr>
              <w:lastRenderedPageBreak/>
              <w:t>Thay thế một số cụm từ tại một số điều, khoản tại Nghị định số 63/2024/NĐ-CP để đảm bảo phù hợp với quy định của pháp luật hiện hành.</w:t>
            </w:r>
          </w:p>
        </w:tc>
      </w:tr>
      <w:tr w:rsidR="00892765" w:rsidRPr="00E900A1" w14:paraId="573C7609" w14:textId="77777777" w:rsidTr="001C2FDD">
        <w:tc>
          <w:tcPr>
            <w:tcW w:w="4390" w:type="dxa"/>
          </w:tcPr>
          <w:p w14:paraId="056AAA7B" w14:textId="4677BE9C" w:rsidR="000A10C4" w:rsidRPr="00E900A1" w:rsidRDefault="000A10C4" w:rsidP="00DF1297">
            <w:pPr>
              <w:shd w:val="clear" w:color="auto" w:fill="FFFFFF"/>
              <w:spacing w:before="120" w:after="120" w:line="288" w:lineRule="auto"/>
              <w:ind w:firstLine="284"/>
              <w:jc w:val="both"/>
              <w:rPr>
                <w:b/>
                <w:bCs/>
                <w:spacing w:val="2"/>
                <w:sz w:val="24"/>
                <w:szCs w:val="24"/>
                <w:lang w:val="nl-NL"/>
              </w:rPr>
            </w:pPr>
          </w:p>
        </w:tc>
        <w:tc>
          <w:tcPr>
            <w:tcW w:w="4536" w:type="dxa"/>
          </w:tcPr>
          <w:p w14:paraId="7C4957AD" w14:textId="77777777" w:rsidR="00E82215" w:rsidRPr="00E900A1" w:rsidRDefault="00E82215" w:rsidP="00070A7F">
            <w:pPr>
              <w:spacing w:before="120" w:after="120" w:line="264" w:lineRule="auto"/>
              <w:ind w:firstLine="179"/>
              <w:rPr>
                <w:sz w:val="24"/>
                <w:szCs w:val="24"/>
              </w:rPr>
            </w:pPr>
            <w:r w:rsidRPr="00E900A1">
              <w:rPr>
                <w:b/>
                <w:bCs/>
                <w:sz w:val="24"/>
                <w:szCs w:val="24"/>
              </w:rPr>
              <w:t>Điều 10. Bãi bỏ một số điều, khoản như sau:</w:t>
            </w:r>
          </w:p>
          <w:p w14:paraId="24B58C3F" w14:textId="77777777" w:rsidR="00E82215" w:rsidRPr="00E900A1" w:rsidRDefault="00E82215" w:rsidP="00070A7F">
            <w:pPr>
              <w:spacing w:before="120" w:after="120" w:line="264" w:lineRule="auto"/>
              <w:ind w:firstLine="179"/>
              <w:jc w:val="both"/>
              <w:rPr>
                <w:sz w:val="24"/>
                <w:szCs w:val="24"/>
              </w:rPr>
            </w:pPr>
            <w:r w:rsidRPr="00E900A1">
              <w:rPr>
                <w:sz w:val="24"/>
                <w:szCs w:val="24"/>
              </w:rPr>
              <w:t>1. Bãi bỏ khoản 1 Điều 3.</w:t>
            </w:r>
          </w:p>
          <w:p w14:paraId="63D2253A" w14:textId="77777777" w:rsidR="00E82215" w:rsidRPr="00E900A1" w:rsidRDefault="00E82215" w:rsidP="00070A7F">
            <w:pPr>
              <w:spacing w:before="120" w:after="120" w:line="264" w:lineRule="auto"/>
              <w:ind w:firstLine="179"/>
              <w:jc w:val="both"/>
              <w:rPr>
                <w:sz w:val="24"/>
                <w:szCs w:val="24"/>
              </w:rPr>
            </w:pPr>
            <w:r w:rsidRPr="00E900A1">
              <w:rPr>
                <w:sz w:val="24"/>
                <w:szCs w:val="24"/>
              </w:rPr>
              <w:t>2. Bãi bỏ khoản 2 Điều 14.</w:t>
            </w:r>
          </w:p>
          <w:p w14:paraId="0FEB01D5" w14:textId="77777777" w:rsidR="00E82215" w:rsidRPr="00E900A1" w:rsidRDefault="00E82215" w:rsidP="00070A7F">
            <w:pPr>
              <w:spacing w:before="120" w:after="120" w:line="264" w:lineRule="auto"/>
              <w:ind w:firstLine="179"/>
              <w:jc w:val="both"/>
              <w:rPr>
                <w:sz w:val="24"/>
                <w:szCs w:val="24"/>
              </w:rPr>
            </w:pPr>
            <w:r w:rsidRPr="00E900A1">
              <w:rPr>
                <w:sz w:val="24"/>
                <w:szCs w:val="24"/>
              </w:rPr>
              <w:t>3. Bãi bỏ Điều 24.</w:t>
            </w:r>
          </w:p>
          <w:p w14:paraId="681AEC66" w14:textId="222CBCF1" w:rsidR="00892765" w:rsidRPr="00E900A1" w:rsidRDefault="00E82215" w:rsidP="00070A7F">
            <w:pPr>
              <w:spacing w:before="120" w:after="120" w:line="264" w:lineRule="auto"/>
              <w:ind w:firstLine="179"/>
              <w:jc w:val="both"/>
              <w:rPr>
                <w:sz w:val="24"/>
                <w:szCs w:val="24"/>
              </w:rPr>
            </w:pPr>
            <w:r w:rsidRPr="00E900A1">
              <w:rPr>
                <w:sz w:val="24"/>
                <w:szCs w:val="24"/>
              </w:rPr>
              <w:lastRenderedPageBreak/>
              <w:t>4. Bãi bỏ khoản 1 Điều 26</w:t>
            </w:r>
            <w:r w:rsidRPr="00E900A1">
              <w:rPr>
                <w:sz w:val="24"/>
                <w:szCs w:val="24"/>
              </w:rPr>
              <w:t>.</w:t>
            </w:r>
          </w:p>
        </w:tc>
        <w:tc>
          <w:tcPr>
            <w:tcW w:w="5103" w:type="dxa"/>
          </w:tcPr>
          <w:p w14:paraId="7AA00EB7" w14:textId="77777777" w:rsidR="00892765" w:rsidRPr="00E900A1" w:rsidRDefault="0060396B" w:rsidP="00DF1297">
            <w:pPr>
              <w:pStyle w:val="Heading4"/>
              <w:shd w:val="clear" w:color="auto" w:fill="FFFFFF"/>
              <w:spacing w:before="120" w:after="120" w:line="288" w:lineRule="auto"/>
              <w:ind w:firstLine="284"/>
              <w:jc w:val="both"/>
              <w:rPr>
                <w:rFonts w:cs="Times New Roman"/>
                <w:bCs/>
                <w:i w:val="0"/>
                <w:iCs w:val="0"/>
                <w:spacing w:val="2"/>
                <w:sz w:val="24"/>
                <w:szCs w:val="24"/>
                <w:lang w:val="nl-NL"/>
              </w:rPr>
            </w:pPr>
            <w:r w:rsidRPr="00E900A1">
              <w:rPr>
                <w:rFonts w:cs="Times New Roman"/>
                <w:bCs/>
                <w:i w:val="0"/>
                <w:iCs w:val="0"/>
                <w:spacing w:val="2"/>
                <w:sz w:val="24"/>
                <w:szCs w:val="24"/>
                <w:lang w:val="nl-NL"/>
              </w:rPr>
              <w:lastRenderedPageBreak/>
              <w:t>Bãi bỏ một số điều, khoản không còn phù hợp với quy định hiện hành:</w:t>
            </w:r>
          </w:p>
          <w:p w14:paraId="2E68A13B" w14:textId="77777777" w:rsidR="0060396B" w:rsidRPr="00E900A1" w:rsidRDefault="0060396B" w:rsidP="0060396B">
            <w:pPr>
              <w:jc w:val="both"/>
              <w:rPr>
                <w:sz w:val="24"/>
                <w:szCs w:val="24"/>
                <w:lang w:val="nl-NL"/>
              </w:rPr>
            </w:pPr>
            <w:r w:rsidRPr="00E900A1">
              <w:rPr>
                <w:sz w:val="24"/>
                <w:szCs w:val="24"/>
                <w:lang w:val="nl-NL"/>
              </w:rPr>
              <w:t>- Bãi bỏ khoản 1 Điều 3 do theo quy trình mới thì việc thực hiện TTHC liên thông sẽ thực hiện trên Cổng Dịch vụ công quốc gia, không thực hiện qua Phần mềm dịch vụ công liên thông như trước đây.</w:t>
            </w:r>
          </w:p>
          <w:p w14:paraId="10B495A8" w14:textId="77777777" w:rsidR="0060396B" w:rsidRPr="00E900A1" w:rsidRDefault="0060396B" w:rsidP="0060396B">
            <w:pPr>
              <w:spacing w:line="264" w:lineRule="auto"/>
              <w:ind w:firstLine="312"/>
              <w:jc w:val="both"/>
              <w:rPr>
                <w:sz w:val="24"/>
                <w:szCs w:val="24"/>
              </w:rPr>
            </w:pPr>
            <w:r w:rsidRPr="00E900A1">
              <w:rPr>
                <w:sz w:val="24"/>
                <w:szCs w:val="24"/>
                <w:lang w:val="nl-NL"/>
              </w:rPr>
              <w:lastRenderedPageBreak/>
              <w:t xml:space="preserve">- Bãi bỏ khoản 2 Điều 14: </w:t>
            </w:r>
            <w:r w:rsidRPr="00E900A1">
              <w:rPr>
                <w:sz w:val="24"/>
                <w:szCs w:val="24"/>
              </w:rPr>
              <w:t xml:space="preserve">Hiện nay, theo quy định về quản lý cư trú, cơ quan đăng ký cư trú sau khi tiếp nhận thông tin người đã chết từ Cơ sở dữ liệu quốc gia về dân cư có trách nhiệm chủ động kiểm tra, xác minh và thực hiện cập nhật, xóa đăng ký thường trú. Như vậy, sau khi cơ quan đăng ký hộ tịch thực hiện đăng ký khai tử và cập nhật thông tin vào Cơ sở dữ liệu hộ tịch điện tử, dữ liệu về tình trạng chết của công dân đã được chia sẻ, đồng bộ với Cơ sở dữ liệu quốc gia về dân cư để phục vụ công tác quản lý cư trú. Trên cơ sở dữ liệu được cập nhật, cơ quan công an có thể thực hiện việc điều chỉnh, cập nhật thông tin cư trú theo quy định mà không cần người dân phải thực hiện thêm quy trình liên thông riêng đối với thủ tục xóa đăng ký thường trú. </w:t>
            </w:r>
          </w:p>
          <w:p w14:paraId="7ADE028D" w14:textId="77777777" w:rsidR="0060396B" w:rsidRPr="00E900A1" w:rsidRDefault="0060396B" w:rsidP="0060396B">
            <w:pPr>
              <w:spacing w:line="264" w:lineRule="auto"/>
              <w:ind w:firstLine="312"/>
              <w:jc w:val="both"/>
              <w:rPr>
                <w:sz w:val="24"/>
                <w:szCs w:val="24"/>
              </w:rPr>
            </w:pPr>
            <w:r w:rsidRPr="00E900A1">
              <w:rPr>
                <w:sz w:val="24"/>
                <w:szCs w:val="24"/>
              </w:rPr>
              <w:t>Do đó, việc cắt giảm quy trình xóa đăng ký thường trú khỏi nhóm thủ tục liên thông là cần thiết nhằm tinh gọn quy trình, phù hợp với chủ trường cắt giảm, đơn giản hóa thủ tục hành chính và bảo đảm phù hợp với thống nhất với các quy định mới của pháp luật về cư trú và quản lý dân cư.</w:t>
            </w:r>
          </w:p>
          <w:p w14:paraId="66459B0D" w14:textId="77777777" w:rsidR="0060396B" w:rsidRPr="00E900A1" w:rsidRDefault="0060396B" w:rsidP="0060396B">
            <w:pPr>
              <w:jc w:val="both"/>
              <w:rPr>
                <w:sz w:val="24"/>
                <w:szCs w:val="24"/>
                <w:lang w:val="nl-NL"/>
              </w:rPr>
            </w:pPr>
            <w:r w:rsidRPr="00E900A1">
              <w:rPr>
                <w:sz w:val="24"/>
                <w:szCs w:val="24"/>
                <w:lang w:val="nl-NL"/>
              </w:rPr>
              <w:t>- Bãi bỏ Điều 24: do chức năng, nhiệm vụ quản lý nhà nước về kiểm soát TTHC đã chuyển từ Văn phòng Chính phủ sang Bộ Tư pháp.</w:t>
            </w:r>
          </w:p>
          <w:p w14:paraId="6BEBFC57" w14:textId="4817C6C6" w:rsidR="0060396B" w:rsidRPr="00E900A1" w:rsidRDefault="0060396B" w:rsidP="0060396B">
            <w:pPr>
              <w:jc w:val="both"/>
              <w:rPr>
                <w:sz w:val="24"/>
                <w:szCs w:val="24"/>
                <w:lang w:val="nl-NL"/>
              </w:rPr>
            </w:pPr>
            <w:r w:rsidRPr="00E900A1">
              <w:rPr>
                <w:sz w:val="24"/>
                <w:szCs w:val="24"/>
                <w:lang w:val="nl-NL"/>
              </w:rPr>
              <w:t>- Bãi bỏ khoản 1 Điều 26: do hiện nay, việc thực hiện TTHC theo mô hình Hệ thống thông tin giải quyết TTHC tập trung.</w:t>
            </w:r>
          </w:p>
        </w:tc>
      </w:tr>
      <w:tr w:rsidR="00892765" w:rsidRPr="00E900A1" w14:paraId="717F8C0D" w14:textId="77777777" w:rsidTr="001C2FDD">
        <w:tc>
          <w:tcPr>
            <w:tcW w:w="4390" w:type="dxa"/>
            <w:vAlign w:val="center"/>
          </w:tcPr>
          <w:p w14:paraId="56D786C4" w14:textId="3D3C988F" w:rsidR="000A10C4" w:rsidRPr="00E900A1" w:rsidRDefault="000A10C4" w:rsidP="00DF1297">
            <w:pPr>
              <w:widowControl w:val="0"/>
              <w:shd w:val="clear" w:color="auto" w:fill="FFFFFF"/>
              <w:spacing w:before="120" w:after="120" w:line="288" w:lineRule="auto"/>
              <w:ind w:firstLine="284"/>
              <w:jc w:val="both"/>
              <w:rPr>
                <w:b/>
                <w:bCs/>
                <w:spacing w:val="2"/>
                <w:sz w:val="24"/>
                <w:szCs w:val="24"/>
                <w:lang w:val="nl-NL"/>
              </w:rPr>
            </w:pPr>
          </w:p>
        </w:tc>
        <w:tc>
          <w:tcPr>
            <w:tcW w:w="4536" w:type="dxa"/>
            <w:vAlign w:val="center"/>
          </w:tcPr>
          <w:p w14:paraId="44388DEA" w14:textId="77777777" w:rsidR="00E82215" w:rsidRPr="00E900A1" w:rsidRDefault="00E82215" w:rsidP="00E82215">
            <w:pPr>
              <w:spacing w:before="120" w:after="120" w:line="264" w:lineRule="auto"/>
              <w:ind w:firstLine="179"/>
              <w:jc w:val="both"/>
              <w:rPr>
                <w:sz w:val="24"/>
                <w:szCs w:val="24"/>
              </w:rPr>
            </w:pPr>
            <w:r w:rsidRPr="00E900A1">
              <w:rPr>
                <w:b/>
                <w:bCs/>
                <w:sz w:val="24"/>
                <w:szCs w:val="24"/>
              </w:rPr>
              <w:t>Điều 11. Sửa đổi, bổ sung mẫu số 01, mẫu số 02 Phụ lục kèm theo Nghị định số 63/2024/NĐ-CP</w:t>
            </w:r>
          </w:p>
          <w:p w14:paraId="255A0026" w14:textId="4978F554" w:rsidR="00892765" w:rsidRPr="00E900A1" w:rsidRDefault="00E82215" w:rsidP="00E82215">
            <w:pPr>
              <w:spacing w:before="120" w:after="120" w:line="264" w:lineRule="auto"/>
              <w:ind w:firstLine="179"/>
              <w:jc w:val="both"/>
              <w:rPr>
                <w:sz w:val="24"/>
                <w:szCs w:val="24"/>
              </w:rPr>
            </w:pPr>
            <w:r w:rsidRPr="00E900A1">
              <w:rPr>
                <w:sz w:val="24"/>
                <w:szCs w:val="24"/>
              </w:rPr>
              <w:t>Sửa đổi, bổ sung mẫu số 01, mẫu số 02 Phụ lục kèm theo Nghị định số 63/2024/NĐ-CP tại mẫu số 01, mẫu số 02 kèm theo Nghị định này.</w:t>
            </w:r>
          </w:p>
        </w:tc>
        <w:tc>
          <w:tcPr>
            <w:tcW w:w="5103" w:type="dxa"/>
          </w:tcPr>
          <w:p w14:paraId="08C465BC" w14:textId="2DD4174A" w:rsidR="00892765" w:rsidRPr="00E900A1" w:rsidRDefault="0060396B" w:rsidP="00DF1297">
            <w:pPr>
              <w:widowControl w:val="0"/>
              <w:shd w:val="clear" w:color="auto" w:fill="FFFFFF"/>
              <w:spacing w:before="120" w:after="120" w:line="288" w:lineRule="auto"/>
              <w:ind w:firstLine="284"/>
              <w:jc w:val="both"/>
              <w:rPr>
                <w:bCs/>
                <w:spacing w:val="2"/>
                <w:sz w:val="24"/>
                <w:szCs w:val="24"/>
                <w:lang w:val="nl-NL"/>
              </w:rPr>
            </w:pPr>
            <w:r w:rsidRPr="00E900A1">
              <w:rPr>
                <w:bCs/>
                <w:spacing w:val="2"/>
                <w:sz w:val="24"/>
                <w:szCs w:val="24"/>
                <w:lang w:val="nl-NL"/>
              </w:rPr>
              <w:t>Thực hiện sửa đổi 02 biểu mẫu để đảm bảo phù hợp với việc bổ sung thủ tục cấp căn cước cho trẻ dưới 6 tuổi và bỏ thủ tục xóa đăng ký thường trú; để phù hợp với mô hình chính quyền địa phương 02 cấp; để đảm bảo thực hiện tái sử dụng dữ liệu đã được công bố, chia sẻ.</w:t>
            </w:r>
          </w:p>
        </w:tc>
      </w:tr>
      <w:tr w:rsidR="00892765" w:rsidRPr="00E900A1" w14:paraId="731434A4" w14:textId="77777777" w:rsidTr="001C2FDD">
        <w:tc>
          <w:tcPr>
            <w:tcW w:w="4390" w:type="dxa"/>
            <w:vAlign w:val="center"/>
          </w:tcPr>
          <w:p w14:paraId="752A93FD" w14:textId="471F2C9B" w:rsidR="00892765" w:rsidRPr="00E900A1" w:rsidRDefault="00892765" w:rsidP="00DF1297">
            <w:pPr>
              <w:widowControl w:val="0"/>
              <w:shd w:val="clear" w:color="auto" w:fill="FFFFFF"/>
              <w:spacing w:before="120" w:after="120" w:line="288" w:lineRule="auto"/>
              <w:ind w:firstLine="284"/>
              <w:jc w:val="both"/>
              <w:rPr>
                <w:b/>
                <w:bCs/>
                <w:spacing w:val="2"/>
                <w:sz w:val="24"/>
                <w:szCs w:val="24"/>
                <w:lang w:val="nl-NL"/>
              </w:rPr>
            </w:pPr>
          </w:p>
        </w:tc>
        <w:tc>
          <w:tcPr>
            <w:tcW w:w="4536" w:type="dxa"/>
          </w:tcPr>
          <w:p w14:paraId="66639E60" w14:textId="03FD0775" w:rsidR="00E82215" w:rsidRPr="00E900A1" w:rsidRDefault="00E82215" w:rsidP="00B371D6">
            <w:pPr>
              <w:spacing w:before="120" w:after="120" w:line="264" w:lineRule="auto"/>
              <w:ind w:firstLine="179"/>
              <w:rPr>
                <w:sz w:val="24"/>
                <w:szCs w:val="24"/>
              </w:rPr>
            </w:pPr>
            <w:r w:rsidRPr="00E900A1">
              <w:rPr>
                <w:b/>
                <w:bCs/>
                <w:sz w:val="24"/>
                <w:szCs w:val="24"/>
              </w:rPr>
              <w:t>Điều 12. Điều khoản chuyển tiếp</w:t>
            </w:r>
          </w:p>
          <w:p w14:paraId="7D7C3D68" w14:textId="5D1BC288" w:rsidR="00892765" w:rsidRPr="00E900A1" w:rsidRDefault="00E82215" w:rsidP="00B371D6">
            <w:pPr>
              <w:spacing w:before="120" w:after="120" w:line="288" w:lineRule="auto"/>
              <w:ind w:firstLine="179"/>
              <w:jc w:val="both"/>
              <w:rPr>
                <w:b/>
                <w:sz w:val="24"/>
                <w:szCs w:val="24"/>
              </w:rPr>
            </w:pPr>
            <w:r w:rsidRPr="00E900A1">
              <w:rPr>
                <w:sz w:val="24"/>
                <w:szCs w:val="24"/>
              </w:rPr>
              <w:t xml:space="preserve">Hồ sơ đề nghị thực hiện 02 nhóm thủ tục hành chính liên thông: Đăng ký khai sinh, đăng ký thường trú, cấp thẻ bảo hiểm y tế, cấp thẻ căn cước cho trẻ em dưới 6 tuổi; đăng ký khai tử, giải quyết mai táng phí, tử tuất đã tiếp nhận trước ngày Nghị định này có hiệu lực thi hành thì tiếp tục giải quyết theo quy định của </w:t>
            </w:r>
            <w:r w:rsidRPr="00E900A1">
              <w:rPr>
                <w:bCs/>
                <w:sz w:val="24"/>
                <w:szCs w:val="24"/>
              </w:rPr>
              <w:t>Nghị định số 63/2024/NĐ-CP ngày 10 tháng 6 năm 2024 của Chính phủ, trừ</w:t>
            </w:r>
            <w:r w:rsidRPr="00E900A1">
              <w:rPr>
                <w:color w:val="000000" w:themeColor="text1"/>
                <w:sz w:val="24"/>
                <w:szCs w:val="24"/>
              </w:rPr>
              <w:t xml:space="preserve"> trường hợp tổ chức, cá nhân đã nộp hồ sơ có yêu cầu thực hiện theo quy định của Nghị định này.</w:t>
            </w:r>
          </w:p>
        </w:tc>
        <w:tc>
          <w:tcPr>
            <w:tcW w:w="5103" w:type="dxa"/>
          </w:tcPr>
          <w:p w14:paraId="224CB04D" w14:textId="3EE60AA2" w:rsidR="00BF7ACA" w:rsidRPr="00E900A1" w:rsidRDefault="0060396B" w:rsidP="00DF1297">
            <w:pPr>
              <w:widowControl w:val="0"/>
              <w:shd w:val="clear" w:color="auto" w:fill="FFFFFF"/>
              <w:spacing w:before="120" w:after="120" w:line="288" w:lineRule="auto"/>
              <w:ind w:firstLine="284"/>
              <w:jc w:val="both"/>
              <w:rPr>
                <w:bCs/>
                <w:spacing w:val="2"/>
                <w:sz w:val="24"/>
                <w:szCs w:val="24"/>
                <w:lang w:val="nl-NL"/>
              </w:rPr>
            </w:pPr>
            <w:r w:rsidRPr="00E900A1">
              <w:rPr>
                <w:bCs/>
                <w:spacing w:val="2"/>
                <w:sz w:val="24"/>
                <w:szCs w:val="24"/>
                <w:lang w:val="nl-NL"/>
              </w:rPr>
              <w:t>Nhằm đảm bảo việc thực hiện TTHC cho tổ chức, cá nhân không bị gián đoạn khi sửa đổi, bổ sung TTHC.</w:t>
            </w:r>
          </w:p>
        </w:tc>
      </w:tr>
      <w:tr w:rsidR="00892765" w:rsidRPr="00E900A1" w14:paraId="1C6FD81C" w14:textId="77777777" w:rsidTr="001C2FDD">
        <w:tc>
          <w:tcPr>
            <w:tcW w:w="4390" w:type="dxa"/>
            <w:vAlign w:val="center"/>
          </w:tcPr>
          <w:p w14:paraId="40C861BB" w14:textId="128366FE" w:rsidR="00892765" w:rsidRPr="00E900A1" w:rsidRDefault="00892765" w:rsidP="00DF1297">
            <w:pPr>
              <w:widowControl w:val="0"/>
              <w:shd w:val="clear" w:color="auto" w:fill="FFFFFF"/>
              <w:spacing w:before="120" w:after="120" w:line="288" w:lineRule="auto"/>
              <w:ind w:firstLine="284"/>
              <w:jc w:val="both"/>
              <w:rPr>
                <w:b/>
                <w:bCs/>
                <w:spacing w:val="2"/>
                <w:sz w:val="24"/>
                <w:szCs w:val="24"/>
                <w:lang w:val="nl-NL"/>
              </w:rPr>
            </w:pPr>
          </w:p>
        </w:tc>
        <w:tc>
          <w:tcPr>
            <w:tcW w:w="4536" w:type="dxa"/>
          </w:tcPr>
          <w:p w14:paraId="08A80B40" w14:textId="77777777" w:rsidR="00E82215" w:rsidRPr="00E900A1" w:rsidRDefault="00E82215" w:rsidP="00E82215">
            <w:pPr>
              <w:spacing w:before="120" w:after="120" w:line="264" w:lineRule="auto"/>
              <w:ind w:firstLine="179"/>
              <w:rPr>
                <w:sz w:val="24"/>
                <w:szCs w:val="24"/>
              </w:rPr>
            </w:pPr>
            <w:r w:rsidRPr="00E900A1">
              <w:rPr>
                <w:b/>
                <w:bCs/>
                <w:sz w:val="24"/>
                <w:szCs w:val="24"/>
              </w:rPr>
              <w:t>Điều 13. Điều khoản thi hành</w:t>
            </w:r>
          </w:p>
          <w:p w14:paraId="31C45CC2" w14:textId="77777777" w:rsidR="00E82215" w:rsidRPr="00E900A1" w:rsidRDefault="00E82215" w:rsidP="00E82215">
            <w:pPr>
              <w:spacing w:before="120" w:after="120" w:line="264" w:lineRule="auto"/>
              <w:ind w:firstLine="179"/>
              <w:jc w:val="both"/>
              <w:rPr>
                <w:sz w:val="24"/>
                <w:szCs w:val="24"/>
              </w:rPr>
            </w:pPr>
            <w:r w:rsidRPr="00E900A1">
              <w:rPr>
                <w:sz w:val="24"/>
                <w:szCs w:val="24"/>
              </w:rPr>
              <w:t>1. Nghị định này có hiệu lực thi hành kể từ ngày ký.</w:t>
            </w:r>
          </w:p>
          <w:p w14:paraId="625A2AA2" w14:textId="65A06899" w:rsidR="00892765" w:rsidRPr="00E900A1" w:rsidRDefault="00E82215" w:rsidP="00E82215">
            <w:pPr>
              <w:spacing w:before="120" w:after="120" w:line="264" w:lineRule="auto"/>
              <w:ind w:firstLine="179"/>
              <w:jc w:val="both"/>
              <w:rPr>
                <w:sz w:val="24"/>
                <w:szCs w:val="24"/>
              </w:rPr>
            </w:pPr>
            <w:r w:rsidRPr="00E900A1">
              <w:rPr>
                <w:sz w:val="24"/>
                <w:szCs w:val="24"/>
              </w:rPr>
              <w:t xml:space="preserve">2. Bộ trưởng, Thủ trưởng cơ quan ngang bộ, Thủ trưởng cơ quan thuộc Chính phủ, Chủ </w:t>
            </w:r>
            <w:r w:rsidRPr="00E900A1">
              <w:rPr>
                <w:sz w:val="24"/>
                <w:szCs w:val="24"/>
              </w:rPr>
              <w:lastRenderedPageBreak/>
              <w:t>tịch Ủy ban nhân dân tỉnh, thành phố và các cơ quan, tổ chức, cá nhân có liên quan chịu trách nhiệm thi hành Nghị định này.</w:t>
            </w:r>
          </w:p>
        </w:tc>
        <w:tc>
          <w:tcPr>
            <w:tcW w:w="5103" w:type="dxa"/>
          </w:tcPr>
          <w:p w14:paraId="382271AD" w14:textId="5A74DE45" w:rsidR="00892765" w:rsidRPr="00E900A1" w:rsidRDefault="0060396B" w:rsidP="00DF1297">
            <w:pPr>
              <w:widowControl w:val="0"/>
              <w:shd w:val="clear" w:color="auto" w:fill="FFFFFF"/>
              <w:spacing w:before="120" w:after="120" w:line="288" w:lineRule="auto"/>
              <w:ind w:firstLine="284"/>
              <w:jc w:val="both"/>
              <w:rPr>
                <w:bCs/>
                <w:spacing w:val="2"/>
                <w:sz w:val="24"/>
                <w:szCs w:val="24"/>
                <w:lang w:val="nl-NL"/>
              </w:rPr>
            </w:pPr>
            <w:r w:rsidRPr="00E900A1">
              <w:rPr>
                <w:bCs/>
                <w:spacing w:val="2"/>
                <w:sz w:val="24"/>
                <w:szCs w:val="24"/>
                <w:lang w:val="nl-NL"/>
              </w:rPr>
              <w:lastRenderedPageBreak/>
              <w:t>Quy định hiệu lực thi hành ngay để đảm bảo phù hợp với thời điểm vận hành chính thức của Cổng Dịch vụ công quốc gia, Hệ thống điều phối giải quyết TTHC và Hệ thống thông tin giải quyết TTHC tập trung.</w:t>
            </w:r>
          </w:p>
        </w:tc>
      </w:tr>
    </w:tbl>
    <w:p w14:paraId="1521455F" w14:textId="77777777" w:rsidR="0019231D" w:rsidRPr="00EB1C1B" w:rsidRDefault="0019231D" w:rsidP="00610E31">
      <w:pPr>
        <w:tabs>
          <w:tab w:val="center" w:pos="2297"/>
          <w:tab w:val="right" w:pos="4595"/>
        </w:tabs>
        <w:spacing w:line="300" w:lineRule="exact"/>
        <w:rPr>
          <w:b/>
          <w:spacing w:val="2"/>
          <w:sz w:val="24"/>
          <w:szCs w:val="24"/>
        </w:rPr>
      </w:pPr>
    </w:p>
    <w:sectPr w:rsidR="0019231D" w:rsidRPr="00EB1C1B" w:rsidSect="00C351AA">
      <w:headerReference w:type="default" r:id="rId9"/>
      <w:pgSz w:w="15840" w:h="12240" w:orient="landscape"/>
      <w:pgMar w:top="1021" w:right="1021" w:bottom="102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4F3CB" w14:textId="77777777" w:rsidR="003A39A4" w:rsidRDefault="003A39A4">
      <w:r>
        <w:separator/>
      </w:r>
    </w:p>
  </w:endnote>
  <w:endnote w:type="continuationSeparator" w:id="0">
    <w:p w14:paraId="7731E8F0" w14:textId="77777777" w:rsidR="003A39A4" w:rsidRDefault="003A3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EDA7B" w14:textId="77777777" w:rsidR="003A39A4" w:rsidRDefault="003A39A4">
      <w:r>
        <w:separator/>
      </w:r>
    </w:p>
  </w:footnote>
  <w:footnote w:type="continuationSeparator" w:id="0">
    <w:p w14:paraId="05709EE5" w14:textId="77777777" w:rsidR="003A39A4" w:rsidRDefault="003A3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1442585"/>
      <w:docPartObj>
        <w:docPartGallery w:val="Page Numbers (Top of Page)"/>
        <w:docPartUnique/>
      </w:docPartObj>
    </w:sdtPr>
    <w:sdtEndPr>
      <w:rPr>
        <w:noProof/>
      </w:rPr>
    </w:sdtEndPr>
    <w:sdtContent>
      <w:p w14:paraId="1E0BECAD" w14:textId="7314374F" w:rsidR="007D6EB6" w:rsidRDefault="007D6EB6">
        <w:pPr>
          <w:pStyle w:val="Header"/>
          <w:jc w:val="center"/>
        </w:pPr>
        <w:r>
          <w:fldChar w:fldCharType="begin"/>
        </w:r>
        <w:r>
          <w:instrText xml:space="preserve"> PAGE   \* MERGEFORMAT </w:instrText>
        </w:r>
        <w:r>
          <w:fldChar w:fldCharType="separate"/>
        </w:r>
        <w:r w:rsidR="00A82063">
          <w:rPr>
            <w:noProof/>
          </w:rPr>
          <w:t>2</w:t>
        </w:r>
        <w:r>
          <w:rPr>
            <w:noProof/>
          </w:rPr>
          <w:fldChar w:fldCharType="end"/>
        </w:r>
      </w:p>
    </w:sdtContent>
  </w:sdt>
  <w:sdt>
    <w:sdtPr>
      <w:id w:val="-508520105"/>
      <w:docPartObj>
        <w:docPartGallery w:val="AutoText"/>
      </w:docPartObj>
    </w:sdtPr>
    <w:sdtContent>
      <w:p w14:paraId="35BAEF7C" w14:textId="7E3DE0C2" w:rsidR="007D6EB6" w:rsidRDefault="00000000">
        <w:pPr>
          <w:pStyle w:val="Header"/>
          <w:jc w:val="center"/>
        </w:pPr>
      </w:p>
    </w:sdtContent>
  </w:sdt>
  <w:p w14:paraId="5F8228B5" w14:textId="77777777" w:rsidR="007D6EB6" w:rsidRDefault="007D6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025A9"/>
    <w:multiLevelType w:val="singleLevel"/>
    <w:tmpl w:val="BB1025A9"/>
    <w:lvl w:ilvl="0">
      <w:start w:val="1"/>
      <w:numFmt w:val="decimal"/>
      <w:suff w:val="space"/>
      <w:lvlText w:val="%1."/>
      <w:lvlJc w:val="left"/>
    </w:lvl>
  </w:abstractNum>
  <w:abstractNum w:abstractNumId="1" w15:restartNumberingAfterBreak="0">
    <w:nsid w:val="E645B3F9"/>
    <w:multiLevelType w:val="singleLevel"/>
    <w:tmpl w:val="E645B3F9"/>
    <w:lvl w:ilvl="0">
      <w:start w:val="1"/>
      <w:numFmt w:val="decimal"/>
      <w:suff w:val="space"/>
      <w:lvlText w:val="%1."/>
      <w:lvlJc w:val="left"/>
    </w:lvl>
  </w:abstractNum>
  <w:abstractNum w:abstractNumId="2" w15:restartNumberingAfterBreak="0">
    <w:nsid w:val="021B7F8E"/>
    <w:multiLevelType w:val="hybridMultilevel"/>
    <w:tmpl w:val="09D2F984"/>
    <w:lvl w:ilvl="0" w:tplc="521C580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6ACA233F"/>
    <w:multiLevelType w:val="hybridMultilevel"/>
    <w:tmpl w:val="0E565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473902">
    <w:abstractNumId w:val="0"/>
  </w:num>
  <w:num w:numId="2" w16cid:durableId="1365054495">
    <w:abstractNumId w:val="1"/>
  </w:num>
  <w:num w:numId="3" w16cid:durableId="900558209">
    <w:abstractNumId w:val="2"/>
  </w:num>
  <w:num w:numId="4" w16cid:durableId="9162883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0F03"/>
    <w:rsid w:val="00001E36"/>
    <w:rsid w:val="00002E1E"/>
    <w:rsid w:val="00017FD6"/>
    <w:rsid w:val="00022EC3"/>
    <w:rsid w:val="0003057B"/>
    <w:rsid w:val="000434B5"/>
    <w:rsid w:val="0004471E"/>
    <w:rsid w:val="000659CA"/>
    <w:rsid w:val="00066670"/>
    <w:rsid w:val="00067FA2"/>
    <w:rsid w:val="00070A7F"/>
    <w:rsid w:val="000712ED"/>
    <w:rsid w:val="00082ED5"/>
    <w:rsid w:val="00087E35"/>
    <w:rsid w:val="000916B3"/>
    <w:rsid w:val="00092742"/>
    <w:rsid w:val="0009703C"/>
    <w:rsid w:val="000A10C4"/>
    <w:rsid w:val="000A4342"/>
    <w:rsid w:val="000B2968"/>
    <w:rsid w:val="000B5C15"/>
    <w:rsid w:val="000C3330"/>
    <w:rsid w:val="000C3A74"/>
    <w:rsid w:val="000C56A5"/>
    <w:rsid w:val="000C5CB6"/>
    <w:rsid w:val="000C6289"/>
    <w:rsid w:val="000C7406"/>
    <w:rsid w:val="000D0AA2"/>
    <w:rsid w:val="000D12DF"/>
    <w:rsid w:val="000E5100"/>
    <w:rsid w:val="000E776F"/>
    <w:rsid w:val="000F3179"/>
    <w:rsid w:val="000F3C6E"/>
    <w:rsid w:val="000F406C"/>
    <w:rsid w:val="000F5FEC"/>
    <w:rsid w:val="000F68BA"/>
    <w:rsid w:val="001008D8"/>
    <w:rsid w:val="00101988"/>
    <w:rsid w:val="00102F57"/>
    <w:rsid w:val="001129CF"/>
    <w:rsid w:val="00115F57"/>
    <w:rsid w:val="00122C46"/>
    <w:rsid w:val="00125ECC"/>
    <w:rsid w:val="00130089"/>
    <w:rsid w:val="0013593C"/>
    <w:rsid w:val="00141D10"/>
    <w:rsid w:val="00143D3F"/>
    <w:rsid w:val="001458F3"/>
    <w:rsid w:val="00147A98"/>
    <w:rsid w:val="0015003C"/>
    <w:rsid w:val="001534DC"/>
    <w:rsid w:val="00160884"/>
    <w:rsid w:val="001673DE"/>
    <w:rsid w:val="00171D35"/>
    <w:rsid w:val="0017257A"/>
    <w:rsid w:val="00177C09"/>
    <w:rsid w:val="00182F48"/>
    <w:rsid w:val="00184FDE"/>
    <w:rsid w:val="001879B5"/>
    <w:rsid w:val="00190C0C"/>
    <w:rsid w:val="00191F87"/>
    <w:rsid w:val="0019231D"/>
    <w:rsid w:val="0019282D"/>
    <w:rsid w:val="00194938"/>
    <w:rsid w:val="00195BC7"/>
    <w:rsid w:val="0019624E"/>
    <w:rsid w:val="001A5CDB"/>
    <w:rsid w:val="001B518D"/>
    <w:rsid w:val="001C2207"/>
    <w:rsid w:val="001C2FDD"/>
    <w:rsid w:val="001C4D82"/>
    <w:rsid w:val="001D56AC"/>
    <w:rsid w:val="001E188F"/>
    <w:rsid w:val="001E18FB"/>
    <w:rsid w:val="001E76A0"/>
    <w:rsid w:val="001F306F"/>
    <w:rsid w:val="001F59A6"/>
    <w:rsid w:val="001F5AD3"/>
    <w:rsid w:val="001F622F"/>
    <w:rsid w:val="001F75F6"/>
    <w:rsid w:val="00205D4B"/>
    <w:rsid w:val="00207131"/>
    <w:rsid w:val="00222F5D"/>
    <w:rsid w:val="00225047"/>
    <w:rsid w:val="00242892"/>
    <w:rsid w:val="00244DB5"/>
    <w:rsid w:val="00244FC0"/>
    <w:rsid w:val="00246EEE"/>
    <w:rsid w:val="00250C77"/>
    <w:rsid w:val="002546C3"/>
    <w:rsid w:val="002558E0"/>
    <w:rsid w:val="00264659"/>
    <w:rsid w:val="00270AC8"/>
    <w:rsid w:val="00277497"/>
    <w:rsid w:val="002774A6"/>
    <w:rsid w:val="0029277A"/>
    <w:rsid w:val="002960AE"/>
    <w:rsid w:val="002968EE"/>
    <w:rsid w:val="002A280D"/>
    <w:rsid w:val="002A607B"/>
    <w:rsid w:val="002B3A26"/>
    <w:rsid w:val="002B4BBA"/>
    <w:rsid w:val="002B602F"/>
    <w:rsid w:val="002C7D0C"/>
    <w:rsid w:val="002D0A23"/>
    <w:rsid w:val="002D4D7A"/>
    <w:rsid w:val="002D540A"/>
    <w:rsid w:val="002E27E2"/>
    <w:rsid w:val="002F2BBD"/>
    <w:rsid w:val="002F3409"/>
    <w:rsid w:val="002F4BFE"/>
    <w:rsid w:val="00316F2D"/>
    <w:rsid w:val="00331F18"/>
    <w:rsid w:val="00335A64"/>
    <w:rsid w:val="003360B3"/>
    <w:rsid w:val="00337C89"/>
    <w:rsid w:val="00344BF5"/>
    <w:rsid w:val="003463B1"/>
    <w:rsid w:val="003463E7"/>
    <w:rsid w:val="00352675"/>
    <w:rsid w:val="00354EED"/>
    <w:rsid w:val="003573B2"/>
    <w:rsid w:val="0036686E"/>
    <w:rsid w:val="0037648B"/>
    <w:rsid w:val="003806A9"/>
    <w:rsid w:val="00380DFE"/>
    <w:rsid w:val="00381700"/>
    <w:rsid w:val="00381E4C"/>
    <w:rsid w:val="003911F3"/>
    <w:rsid w:val="00391A34"/>
    <w:rsid w:val="00393850"/>
    <w:rsid w:val="00393EEE"/>
    <w:rsid w:val="00394C03"/>
    <w:rsid w:val="0039753F"/>
    <w:rsid w:val="003A39A4"/>
    <w:rsid w:val="003A6A7F"/>
    <w:rsid w:val="003A6B31"/>
    <w:rsid w:val="003B0609"/>
    <w:rsid w:val="003B321F"/>
    <w:rsid w:val="003B36FB"/>
    <w:rsid w:val="003B40F9"/>
    <w:rsid w:val="003B6B42"/>
    <w:rsid w:val="003C0658"/>
    <w:rsid w:val="003C480C"/>
    <w:rsid w:val="003C7CA3"/>
    <w:rsid w:val="003D21EC"/>
    <w:rsid w:val="003D2DB1"/>
    <w:rsid w:val="003D4E0E"/>
    <w:rsid w:val="003D5446"/>
    <w:rsid w:val="003D56DE"/>
    <w:rsid w:val="003E7621"/>
    <w:rsid w:val="003F05DE"/>
    <w:rsid w:val="003F6B97"/>
    <w:rsid w:val="00405FD7"/>
    <w:rsid w:val="00422333"/>
    <w:rsid w:val="00423546"/>
    <w:rsid w:val="00444260"/>
    <w:rsid w:val="0044564B"/>
    <w:rsid w:val="004502DD"/>
    <w:rsid w:val="004510D0"/>
    <w:rsid w:val="004576D2"/>
    <w:rsid w:val="00457FF7"/>
    <w:rsid w:val="0046544F"/>
    <w:rsid w:val="00467768"/>
    <w:rsid w:val="00471EF3"/>
    <w:rsid w:val="004729E1"/>
    <w:rsid w:val="00473187"/>
    <w:rsid w:val="00492021"/>
    <w:rsid w:val="004A0A6F"/>
    <w:rsid w:val="004A289E"/>
    <w:rsid w:val="004A4E41"/>
    <w:rsid w:val="004A6B44"/>
    <w:rsid w:val="004C23D8"/>
    <w:rsid w:val="004C2FF3"/>
    <w:rsid w:val="004C3F6A"/>
    <w:rsid w:val="004C54AE"/>
    <w:rsid w:val="004D3859"/>
    <w:rsid w:val="004D732A"/>
    <w:rsid w:val="004E0C71"/>
    <w:rsid w:val="004F15A5"/>
    <w:rsid w:val="004F6EE1"/>
    <w:rsid w:val="00500489"/>
    <w:rsid w:val="00500EEB"/>
    <w:rsid w:val="0051130F"/>
    <w:rsid w:val="00515B4C"/>
    <w:rsid w:val="005211F7"/>
    <w:rsid w:val="005213E7"/>
    <w:rsid w:val="0052153A"/>
    <w:rsid w:val="00532689"/>
    <w:rsid w:val="00533EA9"/>
    <w:rsid w:val="00534527"/>
    <w:rsid w:val="00534FB5"/>
    <w:rsid w:val="005350D7"/>
    <w:rsid w:val="00535F83"/>
    <w:rsid w:val="0053665F"/>
    <w:rsid w:val="00544967"/>
    <w:rsid w:val="00553961"/>
    <w:rsid w:val="0055484E"/>
    <w:rsid w:val="005565CF"/>
    <w:rsid w:val="0055791B"/>
    <w:rsid w:val="00565000"/>
    <w:rsid w:val="005713B2"/>
    <w:rsid w:val="0057160F"/>
    <w:rsid w:val="00577151"/>
    <w:rsid w:val="00581064"/>
    <w:rsid w:val="00590368"/>
    <w:rsid w:val="005A25A1"/>
    <w:rsid w:val="005A26CE"/>
    <w:rsid w:val="005A5FD2"/>
    <w:rsid w:val="005A784D"/>
    <w:rsid w:val="005A7D81"/>
    <w:rsid w:val="005B06B1"/>
    <w:rsid w:val="005B5F1B"/>
    <w:rsid w:val="005C67E6"/>
    <w:rsid w:val="005D7BCB"/>
    <w:rsid w:val="005E0805"/>
    <w:rsid w:val="005E1EB7"/>
    <w:rsid w:val="005F11D7"/>
    <w:rsid w:val="005F610D"/>
    <w:rsid w:val="006010C2"/>
    <w:rsid w:val="0060396B"/>
    <w:rsid w:val="00610E31"/>
    <w:rsid w:val="0062249E"/>
    <w:rsid w:val="00622A59"/>
    <w:rsid w:val="00626686"/>
    <w:rsid w:val="006408FF"/>
    <w:rsid w:val="00645CA9"/>
    <w:rsid w:val="00651DA2"/>
    <w:rsid w:val="00656555"/>
    <w:rsid w:val="00666593"/>
    <w:rsid w:val="00671CC4"/>
    <w:rsid w:val="00672B97"/>
    <w:rsid w:val="00672EF2"/>
    <w:rsid w:val="006742ED"/>
    <w:rsid w:val="00674954"/>
    <w:rsid w:val="00677D84"/>
    <w:rsid w:val="006A47B0"/>
    <w:rsid w:val="006B22BC"/>
    <w:rsid w:val="006B7DFD"/>
    <w:rsid w:val="006D1A11"/>
    <w:rsid w:val="006D1A4F"/>
    <w:rsid w:val="006E75ED"/>
    <w:rsid w:val="006F0AA6"/>
    <w:rsid w:val="006F15FC"/>
    <w:rsid w:val="006F6749"/>
    <w:rsid w:val="0070101E"/>
    <w:rsid w:val="00701EC6"/>
    <w:rsid w:val="00703181"/>
    <w:rsid w:val="00703C17"/>
    <w:rsid w:val="00706130"/>
    <w:rsid w:val="00710B9E"/>
    <w:rsid w:val="00720750"/>
    <w:rsid w:val="00724D54"/>
    <w:rsid w:val="007311AB"/>
    <w:rsid w:val="00750678"/>
    <w:rsid w:val="00751997"/>
    <w:rsid w:val="00752529"/>
    <w:rsid w:val="007532BA"/>
    <w:rsid w:val="007537C8"/>
    <w:rsid w:val="00754B3B"/>
    <w:rsid w:val="00754DB3"/>
    <w:rsid w:val="00770762"/>
    <w:rsid w:val="00782603"/>
    <w:rsid w:val="00783D77"/>
    <w:rsid w:val="00784CFE"/>
    <w:rsid w:val="00786465"/>
    <w:rsid w:val="00787027"/>
    <w:rsid w:val="007923C8"/>
    <w:rsid w:val="007A036C"/>
    <w:rsid w:val="007A041B"/>
    <w:rsid w:val="007A0F03"/>
    <w:rsid w:val="007A54CE"/>
    <w:rsid w:val="007A72BE"/>
    <w:rsid w:val="007A7611"/>
    <w:rsid w:val="007B6DEF"/>
    <w:rsid w:val="007C288A"/>
    <w:rsid w:val="007D00F8"/>
    <w:rsid w:val="007D55B1"/>
    <w:rsid w:val="007D6EB6"/>
    <w:rsid w:val="007E3C8F"/>
    <w:rsid w:val="007E6769"/>
    <w:rsid w:val="007F266B"/>
    <w:rsid w:val="007F682D"/>
    <w:rsid w:val="00801167"/>
    <w:rsid w:val="00802046"/>
    <w:rsid w:val="00803CD8"/>
    <w:rsid w:val="00811452"/>
    <w:rsid w:val="00826BB2"/>
    <w:rsid w:val="008334BD"/>
    <w:rsid w:val="008375ED"/>
    <w:rsid w:val="008417C9"/>
    <w:rsid w:val="00844465"/>
    <w:rsid w:val="00847F74"/>
    <w:rsid w:val="00856715"/>
    <w:rsid w:val="0085679B"/>
    <w:rsid w:val="00871C59"/>
    <w:rsid w:val="0088067E"/>
    <w:rsid w:val="0088322F"/>
    <w:rsid w:val="00892765"/>
    <w:rsid w:val="008A0F05"/>
    <w:rsid w:val="008B05EA"/>
    <w:rsid w:val="008B68A3"/>
    <w:rsid w:val="008C1B40"/>
    <w:rsid w:val="008C5DF3"/>
    <w:rsid w:val="008D48A1"/>
    <w:rsid w:val="008D7938"/>
    <w:rsid w:val="008E0196"/>
    <w:rsid w:val="008E6584"/>
    <w:rsid w:val="008F5C05"/>
    <w:rsid w:val="008F7665"/>
    <w:rsid w:val="0090011A"/>
    <w:rsid w:val="009010C1"/>
    <w:rsid w:val="00903274"/>
    <w:rsid w:val="00905DBA"/>
    <w:rsid w:val="009070E3"/>
    <w:rsid w:val="00916E04"/>
    <w:rsid w:val="00921576"/>
    <w:rsid w:val="00926184"/>
    <w:rsid w:val="00933347"/>
    <w:rsid w:val="00934624"/>
    <w:rsid w:val="00942B67"/>
    <w:rsid w:val="009447CA"/>
    <w:rsid w:val="00944F9F"/>
    <w:rsid w:val="00972C4F"/>
    <w:rsid w:val="00973854"/>
    <w:rsid w:val="0097405B"/>
    <w:rsid w:val="0097553F"/>
    <w:rsid w:val="00975FF9"/>
    <w:rsid w:val="009835BB"/>
    <w:rsid w:val="00987938"/>
    <w:rsid w:val="0099027C"/>
    <w:rsid w:val="009932C4"/>
    <w:rsid w:val="009946AD"/>
    <w:rsid w:val="009955FE"/>
    <w:rsid w:val="00997B06"/>
    <w:rsid w:val="009A0804"/>
    <w:rsid w:val="009A20D7"/>
    <w:rsid w:val="009A2BBC"/>
    <w:rsid w:val="009A315C"/>
    <w:rsid w:val="009A7209"/>
    <w:rsid w:val="009B159E"/>
    <w:rsid w:val="009C53E5"/>
    <w:rsid w:val="009D777E"/>
    <w:rsid w:val="009E2B84"/>
    <w:rsid w:val="009E7463"/>
    <w:rsid w:val="009F03A2"/>
    <w:rsid w:val="009F117B"/>
    <w:rsid w:val="009F1238"/>
    <w:rsid w:val="00A00B0E"/>
    <w:rsid w:val="00A02883"/>
    <w:rsid w:val="00A10810"/>
    <w:rsid w:val="00A20E31"/>
    <w:rsid w:val="00A46BF0"/>
    <w:rsid w:val="00A5163B"/>
    <w:rsid w:val="00A625CF"/>
    <w:rsid w:val="00A6488F"/>
    <w:rsid w:val="00A70666"/>
    <w:rsid w:val="00A73787"/>
    <w:rsid w:val="00A76447"/>
    <w:rsid w:val="00A82063"/>
    <w:rsid w:val="00A94770"/>
    <w:rsid w:val="00AA6B40"/>
    <w:rsid w:val="00AB0583"/>
    <w:rsid w:val="00AB3239"/>
    <w:rsid w:val="00AB3E9C"/>
    <w:rsid w:val="00AB573A"/>
    <w:rsid w:val="00AB646C"/>
    <w:rsid w:val="00AB6EBD"/>
    <w:rsid w:val="00AC266B"/>
    <w:rsid w:val="00AC4133"/>
    <w:rsid w:val="00AC580D"/>
    <w:rsid w:val="00AD3E83"/>
    <w:rsid w:val="00AD7FAF"/>
    <w:rsid w:val="00AE6005"/>
    <w:rsid w:val="00B01008"/>
    <w:rsid w:val="00B06881"/>
    <w:rsid w:val="00B06977"/>
    <w:rsid w:val="00B06D28"/>
    <w:rsid w:val="00B10E0B"/>
    <w:rsid w:val="00B1101D"/>
    <w:rsid w:val="00B1289F"/>
    <w:rsid w:val="00B137D8"/>
    <w:rsid w:val="00B13B81"/>
    <w:rsid w:val="00B16902"/>
    <w:rsid w:val="00B27836"/>
    <w:rsid w:val="00B30C6F"/>
    <w:rsid w:val="00B313D1"/>
    <w:rsid w:val="00B32AD3"/>
    <w:rsid w:val="00B371D6"/>
    <w:rsid w:val="00B37D5D"/>
    <w:rsid w:val="00B42003"/>
    <w:rsid w:val="00B52DF3"/>
    <w:rsid w:val="00B5354D"/>
    <w:rsid w:val="00B55D1A"/>
    <w:rsid w:val="00B60482"/>
    <w:rsid w:val="00B6054B"/>
    <w:rsid w:val="00B755E4"/>
    <w:rsid w:val="00B77E46"/>
    <w:rsid w:val="00B803A0"/>
    <w:rsid w:val="00B90D53"/>
    <w:rsid w:val="00BA4939"/>
    <w:rsid w:val="00BA6585"/>
    <w:rsid w:val="00BB1D2D"/>
    <w:rsid w:val="00BB2B62"/>
    <w:rsid w:val="00BB51E0"/>
    <w:rsid w:val="00BD2E90"/>
    <w:rsid w:val="00BD7F51"/>
    <w:rsid w:val="00BF693F"/>
    <w:rsid w:val="00BF713C"/>
    <w:rsid w:val="00BF7ACA"/>
    <w:rsid w:val="00C11C27"/>
    <w:rsid w:val="00C12677"/>
    <w:rsid w:val="00C25AA4"/>
    <w:rsid w:val="00C351AA"/>
    <w:rsid w:val="00C3696A"/>
    <w:rsid w:val="00C4268F"/>
    <w:rsid w:val="00C449A4"/>
    <w:rsid w:val="00C46ED2"/>
    <w:rsid w:val="00C47942"/>
    <w:rsid w:val="00C51C2E"/>
    <w:rsid w:val="00C54E7A"/>
    <w:rsid w:val="00C562F9"/>
    <w:rsid w:val="00C56D8D"/>
    <w:rsid w:val="00C57629"/>
    <w:rsid w:val="00C57F0C"/>
    <w:rsid w:val="00C61AB6"/>
    <w:rsid w:val="00C62EAA"/>
    <w:rsid w:val="00C62F72"/>
    <w:rsid w:val="00C650E0"/>
    <w:rsid w:val="00C77EE7"/>
    <w:rsid w:val="00C841F5"/>
    <w:rsid w:val="00C870D1"/>
    <w:rsid w:val="00C909DA"/>
    <w:rsid w:val="00C90AD0"/>
    <w:rsid w:val="00C92F6B"/>
    <w:rsid w:val="00C97923"/>
    <w:rsid w:val="00CA3808"/>
    <w:rsid w:val="00CA6FB9"/>
    <w:rsid w:val="00CB2D4B"/>
    <w:rsid w:val="00CB6ADB"/>
    <w:rsid w:val="00CB72E3"/>
    <w:rsid w:val="00CD240C"/>
    <w:rsid w:val="00CD56C3"/>
    <w:rsid w:val="00CE422A"/>
    <w:rsid w:val="00CE7FAA"/>
    <w:rsid w:val="00CF2EE1"/>
    <w:rsid w:val="00D034A9"/>
    <w:rsid w:val="00D05940"/>
    <w:rsid w:val="00D07FB3"/>
    <w:rsid w:val="00D1043A"/>
    <w:rsid w:val="00D16D49"/>
    <w:rsid w:val="00D201E1"/>
    <w:rsid w:val="00D20BBB"/>
    <w:rsid w:val="00D233D7"/>
    <w:rsid w:val="00D277B5"/>
    <w:rsid w:val="00D40192"/>
    <w:rsid w:val="00D615CA"/>
    <w:rsid w:val="00D71D00"/>
    <w:rsid w:val="00D74DB5"/>
    <w:rsid w:val="00D76BB8"/>
    <w:rsid w:val="00D76CBD"/>
    <w:rsid w:val="00D81DB1"/>
    <w:rsid w:val="00D8386D"/>
    <w:rsid w:val="00D8652F"/>
    <w:rsid w:val="00D90B2E"/>
    <w:rsid w:val="00D94BFE"/>
    <w:rsid w:val="00D9512E"/>
    <w:rsid w:val="00D968D9"/>
    <w:rsid w:val="00DA0E95"/>
    <w:rsid w:val="00DA2FF8"/>
    <w:rsid w:val="00DA49EE"/>
    <w:rsid w:val="00DA7F8E"/>
    <w:rsid w:val="00DB12F8"/>
    <w:rsid w:val="00DB1CC9"/>
    <w:rsid w:val="00DB21D5"/>
    <w:rsid w:val="00DB4D8D"/>
    <w:rsid w:val="00DB5234"/>
    <w:rsid w:val="00DC3BED"/>
    <w:rsid w:val="00DD0325"/>
    <w:rsid w:val="00DD03E0"/>
    <w:rsid w:val="00DD08D5"/>
    <w:rsid w:val="00DD407D"/>
    <w:rsid w:val="00DD4ECF"/>
    <w:rsid w:val="00DD50E9"/>
    <w:rsid w:val="00DD538B"/>
    <w:rsid w:val="00DE055D"/>
    <w:rsid w:val="00DE1EFA"/>
    <w:rsid w:val="00DE467E"/>
    <w:rsid w:val="00DE5F0D"/>
    <w:rsid w:val="00DE69D7"/>
    <w:rsid w:val="00DF1297"/>
    <w:rsid w:val="00DF749C"/>
    <w:rsid w:val="00E02E52"/>
    <w:rsid w:val="00E0597F"/>
    <w:rsid w:val="00E07794"/>
    <w:rsid w:val="00E27AAF"/>
    <w:rsid w:val="00E353BA"/>
    <w:rsid w:val="00E41AE8"/>
    <w:rsid w:val="00E42420"/>
    <w:rsid w:val="00E569CB"/>
    <w:rsid w:val="00E57C0B"/>
    <w:rsid w:val="00E637AB"/>
    <w:rsid w:val="00E65292"/>
    <w:rsid w:val="00E719AB"/>
    <w:rsid w:val="00E82215"/>
    <w:rsid w:val="00E900A1"/>
    <w:rsid w:val="00E94417"/>
    <w:rsid w:val="00EA23E4"/>
    <w:rsid w:val="00EA52FF"/>
    <w:rsid w:val="00EB03FB"/>
    <w:rsid w:val="00EB1C1B"/>
    <w:rsid w:val="00EC3A21"/>
    <w:rsid w:val="00ED602B"/>
    <w:rsid w:val="00EE2C88"/>
    <w:rsid w:val="00F0222B"/>
    <w:rsid w:val="00F07BEF"/>
    <w:rsid w:val="00F11335"/>
    <w:rsid w:val="00F11C79"/>
    <w:rsid w:val="00F120F1"/>
    <w:rsid w:val="00F21DE9"/>
    <w:rsid w:val="00F27477"/>
    <w:rsid w:val="00F339CA"/>
    <w:rsid w:val="00F348E2"/>
    <w:rsid w:val="00F377D6"/>
    <w:rsid w:val="00F40F12"/>
    <w:rsid w:val="00F46667"/>
    <w:rsid w:val="00F50462"/>
    <w:rsid w:val="00F52251"/>
    <w:rsid w:val="00F526B6"/>
    <w:rsid w:val="00F707D0"/>
    <w:rsid w:val="00F72298"/>
    <w:rsid w:val="00F76D09"/>
    <w:rsid w:val="00F90D5B"/>
    <w:rsid w:val="00F91AA3"/>
    <w:rsid w:val="00FA5A42"/>
    <w:rsid w:val="00FB1EB4"/>
    <w:rsid w:val="00FC4BBE"/>
    <w:rsid w:val="00FD4C39"/>
    <w:rsid w:val="00FD571E"/>
    <w:rsid w:val="00FD642F"/>
    <w:rsid w:val="00FD6CCD"/>
    <w:rsid w:val="00FE3593"/>
    <w:rsid w:val="00FE4E54"/>
    <w:rsid w:val="00FE53FE"/>
    <w:rsid w:val="00FF05F6"/>
    <w:rsid w:val="00FF5181"/>
    <w:rsid w:val="00FF5D8F"/>
    <w:rsid w:val="09C47AC3"/>
    <w:rsid w:val="2FCA6176"/>
    <w:rsid w:val="51E51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9E1ABDE"/>
  <w15:docId w15:val="{D6C6FFDA-EC29-4627-8EC8-849D48F7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Indent">
    <w:name w:val="Body Text Indent"/>
    <w:basedOn w:val="Normal"/>
    <w:link w:val="BodyTextIndentChar"/>
    <w:pPr>
      <w:spacing w:after="120"/>
      <w:ind w:left="36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widowControl w:val="0"/>
    </w:pPr>
    <w:rPr>
      <w:rFonts w:ascii="Courier New" w:eastAsia="Courier New" w:hAnsi="Courier New" w:cs="Courier New"/>
      <w:color w:val="000000"/>
      <w:sz w:val="20"/>
      <w:szCs w:val="20"/>
      <w:lang w:val="vi-VN" w:eastAsia="vi-VN"/>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rFonts w:asciiTheme="minorHAnsi" w:eastAsiaTheme="minorHAnsi" w:hAnsiTheme="minorHAnsi" w:cstheme="minorBidi"/>
      <w:kern w:val="2"/>
      <w:sz w:val="24"/>
      <w:szCs w:val="24"/>
      <w:vertAlign w:val="superscript"/>
      <w14:ligatures w14:val="standardContextual"/>
    </w:rPr>
  </w:style>
  <w:style w:type="paragraph" w:styleId="FootnoteText">
    <w:name w:val="footnote text"/>
    <w:basedOn w:val="Normal"/>
    <w:link w:val="FootnoteTextChar"/>
    <w:uiPriority w:val="99"/>
    <w:qFormat/>
    <w:rPr>
      <w:rFonts w:eastAsia="MS Mincho"/>
      <w:sz w:val="20"/>
      <w:szCs w:val="20"/>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nhideWhenUsed/>
    <w:qFormat/>
    <w:rPr>
      <w:color w:val="0000FF"/>
      <w:u w:val="singl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pPr>
      <w:spacing w:before="100" w:beforeAutospacing="1" w:after="100" w:afterAutospacing="1"/>
    </w:pPr>
    <w:rPr>
      <w:sz w:val="24"/>
      <w:szCs w:val="24"/>
    </w:rPr>
  </w:style>
  <w:style w:type="character" w:styleId="Strong">
    <w:name w:val="Strong"/>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FootnoteTextChar">
    <w:name w:val="Footnote Text Char"/>
    <w:basedOn w:val="DefaultParagraphFont"/>
    <w:link w:val="FootnoteText"/>
    <w:uiPriority w:val="99"/>
    <w:qFormat/>
    <w:rPr>
      <w:rFonts w:ascii="Times New Roman" w:eastAsia="MS Mincho" w:hAnsi="Times New Roman" w:cs="Times New Roman"/>
      <w:kern w:val="0"/>
      <w:sz w:val="20"/>
      <w:szCs w:val="20"/>
      <w:lang w:val="zh-CN" w:eastAsia="zh-CN"/>
      <w14:ligatures w14:val="non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Pr>
      <w:rFonts w:ascii="Times New Roman" w:eastAsia="Times New Roman" w:hAnsi="Times New Roman" w:cs="Times New Roman"/>
      <w:kern w:val="0"/>
      <w14:ligatures w14:val="none"/>
    </w:rPr>
  </w:style>
  <w:style w:type="character" w:customStyle="1" w:styleId="HeaderChar">
    <w:name w:val="Header Char"/>
    <w:basedOn w:val="DefaultParagraphFont"/>
    <w:link w:val="Header"/>
    <w:uiPriority w:val="99"/>
    <w:rPr>
      <w:rFonts w:ascii="Times New Roman" w:eastAsia="Times New Roman" w:hAnsi="Times New Roman" w:cs="Times New Roman"/>
      <w:kern w:val="0"/>
      <w:sz w:val="28"/>
      <w:szCs w:val="28"/>
      <w14:ligatures w14:val="none"/>
    </w:rPr>
  </w:style>
  <w:style w:type="character" w:customStyle="1" w:styleId="FooterChar">
    <w:name w:val="Footer Char"/>
    <w:basedOn w:val="DefaultParagraphFont"/>
    <w:link w:val="Footer"/>
    <w:uiPriority w:val="99"/>
    <w:rPr>
      <w:rFonts w:ascii="Times New Roman" w:eastAsia="Times New Roman" w:hAnsi="Times New Roman" w:cs="Times New Roman"/>
      <w:kern w:val="0"/>
      <w:sz w:val="28"/>
      <w:szCs w:val="28"/>
      <w14:ligatures w14:val="none"/>
    </w:rPr>
  </w:style>
  <w:style w:type="character" w:customStyle="1" w:styleId="CommentTextChar">
    <w:name w:val="Comment Text Char"/>
    <w:basedOn w:val="DefaultParagraphFont"/>
    <w:link w:val="CommentText"/>
    <w:uiPriority w:val="99"/>
    <w:rPr>
      <w:rFonts w:ascii="Courier New" w:eastAsia="Courier New" w:hAnsi="Courier New" w:cs="Courier New"/>
      <w:color w:val="000000"/>
      <w:kern w:val="0"/>
      <w:sz w:val="20"/>
      <w:szCs w:val="20"/>
      <w:lang w:val="vi-VN" w:eastAsia="vi-VN"/>
      <w14:ligatures w14:val="none"/>
    </w:rPr>
  </w:style>
  <w:style w:type="character" w:customStyle="1" w:styleId="BalloonTextChar">
    <w:name w:val="Balloon Text Char"/>
    <w:basedOn w:val="DefaultParagraphFont"/>
    <w:link w:val="BalloonText"/>
    <w:uiPriority w:val="99"/>
    <w:semiHidden/>
    <w:rPr>
      <w:rFonts w:ascii="Tahoma" w:eastAsia="Times New Roman" w:hAnsi="Tahoma" w:cs="Tahoma"/>
      <w:kern w:val="0"/>
      <w:sz w:val="16"/>
      <w:szCs w:val="16"/>
      <w14:ligatures w14:val="none"/>
    </w:rPr>
  </w:style>
  <w:style w:type="character" w:customStyle="1" w:styleId="NIDUNGChar">
    <w:name w:val="NỘI DUNG Char"/>
    <w:link w:val="NIDUNG"/>
    <w:qFormat/>
    <w:locked/>
    <w:rPr>
      <w:rFonts w:cs="Times New Roman"/>
      <w:color w:val="000000" w:themeColor="text1"/>
      <w:szCs w:val="28"/>
      <w:lang w:val="vi-VN" w:eastAsia="zh-CN"/>
    </w:rPr>
  </w:style>
  <w:style w:type="paragraph" w:customStyle="1" w:styleId="NIDUNG">
    <w:name w:val="NỘI DUNG"/>
    <w:basedOn w:val="Normal"/>
    <w:link w:val="NIDUNGChar"/>
    <w:autoRedefine/>
    <w:qFormat/>
    <w:pPr>
      <w:widowControl w:val="0"/>
      <w:spacing w:before="240"/>
      <w:ind w:firstLine="567"/>
      <w:jc w:val="both"/>
    </w:pPr>
    <w:rPr>
      <w:rFonts w:asciiTheme="minorHAnsi" w:eastAsiaTheme="minorHAnsi" w:hAnsiTheme="minorHAnsi"/>
      <w:color w:val="000000" w:themeColor="text1"/>
      <w:kern w:val="2"/>
      <w:sz w:val="24"/>
      <w:lang w:val="vi-VN" w:eastAsia="zh-CN"/>
      <w14:ligatures w14:val="standardContextual"/>
    </w:rPr>
  </w:style>
  <w:style w:type="character" w:customStyle="1" w:styleId="BodyTextIndentChar">
    <w:name w:val="Body Text Indent Char"/>
    <w:basedOn w:val="DefaultParagraphFont"/>
    <w:link w:val="BodyTextIndent"/>
    <w:rPr>
      <w:rFonts w:ascii="Times New Roman" w:eastAsia="Times New Roman" w:hAnsi="Times New Roman" w:cs="Times New Roman"/>
      <w:kern w:val="0"/>
      <w:sz w:val="28"/>
      <w:szCs w:val="28"/>
      <w14:ligatures w14:val="none"/>
    </w:rPr>
  </w:style>
  <w:style w:type="paragraph" w:customStyle="1" w:styleId="sodam">
    <w:name w:val="so dam"/>
    <w:basedOn w:val="Normal"/>
    <w:pPr>
      <w:spacing w:before="120" w:after="80" w:line="252" w:lineRule="auto"/>
      <w:ind w:firstLine="567"/>
      <w:jc w:val="both"/>
    </w:pPr>
    <w:rPr>
      <w:b/>
      <w:bCs/>
      <w:sz w:val="26"/>
      <w:szCs w:val="24"/>
    </w:rPr>
  </w:style>
  <w:style w:type="paragraph" w:styleId="Revision">
    <w:name w:val="Revision"/>
    <w:hidden/>
    <w:uiPriority w:val="99"/>
    <w:semiHidden/>
    <w:rsid w:val="000B5C15"/>
    <w:rPr>
      <w:rFonts w:ascii="Times New Roman" w:eastAsia="Times New Roman" w:hAnsi="Times New Roman" w:cs="Times New Roman"/>
      <w:sz w:val="28"/>
      <w:szCs w:val="28"/>
      <w:lang w:val="en"/>
    </w:rPr>
  </w:style>
  <w:style w:type="character" w:customStyle="1" w:styleId="Heading20">
    <w:name w:val="Heading #2_"/>
    <w:link w:val="Heading21"/>
    <w:rsid w:val="00492021"/>
    <w:rPr>
      <w:b/>
      <w:spacing w:val="3"/>
      <w:shd w:val="clear" w:color="auto" w:fill="FFFFFF"/>
    </w:rPr>
  </w:style>
  <w:style w:type="paragraph" w:customStyle="1" w:styleId="Heading21">
    <w:name w:val="Heading #2"/>
    <w:basedOn w:val="Normal"/>
    <w:link w:val="Heading20"/>
    <w:qFormat/>
    <w:rsid w:val="00492021"/>
    <w:pPr>
      <w:widowControl w:val="0"/>
      <w:shd w:val="clear" w:color="auto" w:fill="FFFFFF"/>
      <w:spacing w:before="120" w:line="276" w:lineRule="auto"/>
      <w:ind w:firstLine="567"/>
      <w:jc w:val="both"/>
      <w:outlineLvl w:val="1"/>
    </w:pPr>
    <w:rPr>
      <w:rFonts w:asciiTheme="minorHAnsi" w:eastAsiaTheme="minorHAnsi" w:hAnsiTheme="minorHAnsi" w:cstheme="minorBidi"/>
      <w:b/>
      <w:spacing w:val="3"/>
      <w:sz w:val="20"/>
      <w:szCs w:val="20"/>
    </w:rPr>
  </w:style>
  <w:style w:type="character" w:customStyle="1" w:styleId="UnresolvedMention1">
    <w:name w:val="Unresolved Mention1"/>
    <w:basedOn w:val="DefaultParagraphFont"/>
    <w:uiPriority w:val="99"/>
    <w:semiHidden/>
    <w:unhideWhenUsed/>
    <w:rsid w:val="00A20E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523037">
      <w:bodyDiv w:val="1"/>
      <w:marLeft w:val="0"/>
      <w:marRight w:val="0"/>
      <w:marTop w:val="0"/>
      <w:marBottom w:val="0"/>
      <w:divBdr>
        <w:top w:val="none" w:sz="0" w:space="0" w:color="auto"/>
        <w:left w:val="none" w:sz="0" w:space="0" w:color="auto"/>
        <w:bottom w:val="none" w:sz="0" w:space="0" w:color="auto"/>
        <w:right w:val="none" w:sz="0" w:space="0" w:color="auto"/>
      </w:divBdr>
    </w:div>
    <w:div w:id="147286277">
      <w:bodyDiv w:val="1"/>
      <w:marLeft w:val="0"/>
      <w:marRight w:val="0"/>
      <w:marTop w:val="0"/>
      <w:marBottom w:val="0"/>
      <w:divBdr>
        <w:top w:val="none" w:sz="0" w:space="0" w:color="auto"/>
        <w:left w:val="none" w:sz="0" w:space="0" w:color="auto"/>
        <w:bottom w:val="none" w:sz="0" w:space="0" w:color="auto"/>
        <w:right w:val="none" w:sz="0" w:space="0" w:color="auto"/>
      </w:divBdr>
    </w:div>
    <w:div w:id="234053735">
      <w:bodyDiv w:val="1"/>
      <w:marLeft w:val="0"/>
      <w:marRight w:val="0"/>
      <w:marTop w:val="0"/>
      <w:marBottom w:val="0"/>
      <w:divBdr>
        <w:top w:val="none" w:sz="0" w:space="0" w:color="auto"/>
        <w:left w:val="none" w:sz="0" w:space="0" w:color="auto"/>
        <w:bottom w:val="none" w:sz="0" w:space="0" w:color="auto"/>
        <w:right w:val="none" w:sz="0" w:space="0" w:color="auto"/>
      </w:divBdr>
    </w:div>
    <w:div w:id="341442672">
      <w:bodyDiv w:val="1"/>
      <w:marLeft w:val="0"/>
      <w:marRight w:val="0"/>
      <w:marTop w:val="0"/>
      <w:marBottom w:val="0"/>
      <w:divBdr>
        <w:top w:val="none" w:sz="0" w:space="0" w:color="auto"/>
        <w:left w:val="none" w:sz="0" w:space="0" w:color="auto"/>
        <w:bottom w:val="none" w:sz="0" w:space="0" w:color="auto"/>
        <w:right w:val="none" w:sz="0" w:space="0" w:color="auto"/>
      </w:divBdr>
    </w:div>
    <w:div w:id="394932067">
      <w:bodyDiv w:val="1"/>
      <w:marLeft w:val="0"/>
      <w:marRight w:val="0"/>
      <w:marTop w:val="0"/>
      <w:marBottom w:val="0"/>
      <w:divBdr>
        <w:top w:val="none" w:sz="0" w:space="0" w:color="auto"/>
        <w:left w:val="none" w:sz="0" w:space="0" w:color="auto"/>
        <w:bottom w:val="none" w:sz="0" w:space="0" w:color="auto"/>
        <w:right w:val="none" w:sz="0" w:space="0" w:color="auto"/>
      </w:divBdr>
    </w:div>
    <w:div w:id="438454029">
      <w:bodyDiv w:val="1"/>
      <w:marLeft w:val="0"/>
      <w:marRight w:val="0"/>
      <w:marTop w:val="0"/>
      <w:marBottom w:val="0"/>
      <w:divBdr>
        <w:top w:val="none" w:sz="0" w:space="0" w:color="auto"/>
        <w:left w:val="none" w:sz="0" w:space="0" w:color="auto"/>
        <w:bottom w:val="none" w:sz="0" w:space="0" w:color="auto"/>
        <w:right w:val="none" w:sz="0" w:space="0" w:color="auto"/>
      </w:divBdr>
    </w:div>
    <w:div w:id="562564460">
      <w:bodyDiv w:val="1"/>
      <w:marLeft w:val="0"/>
      <w:marRight w:val="0"/>
      <w:marTop w:val="0"/>
      <w:marBottom w:val="0"/>
      <w:divBdr>
        <w:top w:val="none" w:sz="0" w:space="0" w:color="auto"/>
        <w:left w:val="none" w:sz="0" w:space="0" w:color="auto"/>
        <w:bottom w:val="none" w:sz="0" w:space="0" w:color="auto"/>
        <w:right w:val="none" w:sz="0" w:space="0" w:color="auto"/>
      </w:divBdr>
    </w:div>
    <w:div w:id="631256095">
      <w:bodyDiv w:val="1"/>
      <w:marLeft w:val="0"/>
      <w:marRight w:val="0"/>
      <w:marTop w:val="0"/>
      <w:marBottom w:val="0"/>
      <w:divBdr>
        <w:top w:val="none" w:sz="0" w:space="0" w:color="auto"/>
        <w:left w:val="none" w:sz="0" w:space="0" w:color="auto"/>
        <w:bottom w:val="none" w:sz="0" w:space="0" w:color="auto"/>
        <w:right w:val="none" w:sz="0" w:space="0" w:color="auto"/>
      </w:divBdr>
    </w:div>
    <w:div w:id="649603763">
      <w:bodyDiv w:val="1"/>
      <w:marLeft w:val="0"/>
      <w:marRight w:val="0"/>
      <w:marTop w:val="0"/>
      <w:marBottom w:val="0"/>
      <w:divBdr>
        <w:top w:val="none" w:sz="0" w:space="0" w:color="auto"/>
        <w:left w:val="none" w:sz="0" w:space="0" w:color="auto"/>
        <w:bottom w:val="none" w:sz="0" w:space="0" w:color="auto"/>
        <w:right w:val="none" w:sz="0" w:space="0" w:color="auto"/>
      </w:divBdr>
    </w:div>
    <w:div w:id="679432901">
      <w:bodyDiv w:val="1"/>
      <w:marLeft w:val="0"/>
      <w:marRight w:val="0"/>
      <w:marTop w:val="0"/>
      <w:marBottom w:val="0"/>
      <w:divBdr>
        <w:top w:val="none" w:sz="0" w:space="0" w:color="auto"/>
        <w:left w:val="none" w:sz="0" w:space="0" w:color="auto"/>
        <w:bottom w:val="none" w:sz="0" w:space="0" w:color="auto"/>
        <w:right w:val="none" w:sz="0" w:space="0" w:color="auto"/>
      </w:divBdr>
    </w:div>
    <w:div w:id="697898642">
      <w:bodyDiv w:val="1"/>
      <w:marLeft w:val="0"/>
      <w:marRight w:val="0"/>
      <w:marTop w:val="0"/>
      <w:marBottom w:val="0"/>
      <w:divBdr>
        <w:top w:val="none" w:sz="0" w:space="0" w:color="auto"/>
        <w:left w:val="none" w:sz="0" w:space="0" w:color="auto"/>
        <w:bottom w:val="none" w:sz="0" w:space="0" w:color="auto"/>
        <w:right w:val="none" w:sz="0" w:space="0" w:color="auto"/>
      </w:divBdr>
    </w:div>
    <w:div w:id="706024442">
      <w:bodyDiv w:val="1"/>
      <w:marLeft w:val="0"/>
      <w:marRight w:val="0"/>
      <w:marTop w:val="0"/>
      <w:marBottom w:val="0"/>
      <w:divBdr>
        <w:top w:val="none" w:sz="0" w:space="0" w:color="auto"/>
        <w:left w:val="none" w:sz="0" w:space="0" w:color="auto"/>
        <w:bottom w:val="none" w:sz="0" w:space="0" w:color="auto"/>
        <w:right w:val="none" w:sz="0" w:space="0" w:color="auto"/>
      </w:divBdr>
    </w:div>
    <w:div w:id="768083287">
      <w:bodyDiv w:val="1"/>
      <w:marLeft w:val="0"/>
      <w:marRight w:val="0"/>
      <w:marTop w:val="0"/>
      <w:marBottom w:val="0"/>
      <w:divBdr>
        <w:top w:val="none" w:sz="0" w:space="0" w:color="auto"/>
        <w:left w:val="none" w:sz="0" w:space="0" w:color="auto"/>
        <w:bottom w:val="none" w:sz="0" w:space="0" w:color="auto"/>
        <w:right w:val="none" w:sz="0" w:space="0" w:color="auto"/>
      </w:divBdr>
    </w:div>
    <w:div w:id="770247635">
      <w:bodyDiv w:val="1"/>
      <w:marLeft w:val="0"/>
      <w:marRight w:val="0"/>
      <w:marTop w:val="0"/>
      <w:marBottom w:val="0"/>
      <w:divBdr>
        <w:top w:val="none" w:sz="0" w:space="0" w:color="auto"/>
        <w:left w:val="none" w:sz="0" w:space="0" w:color="auto"/>
        <w:bottom w:val="none" w:sz="0" w:space="0" w:color="auto"/>
        <w:right w:val="none" w:sz="0" w:space="0" w:color="auto"/>
      </w:divBdr>
    </w:div>
    <w:div w:id="983238291">
      <w:bodyDiv w:val="1"/>
      <w:marLeft w:val="0"/>
      <w:marRight w:val="0"/>
      <w:marTop w:val="0"/>
      <w:marBottom w:val="0"/>
      <w:divBdr>
        <w:top w:val="none" w:sz="0" w:space="0" w:color="auto"/>
        <w:left w:val="none" w:sz="0" w:space="0" w:color="auto"/>
        <w:bottom w:val="none" w:sz="0" w:space="0" w:color="auto"/>
        <w:right w:val="none" w:sz="0" w:space="0" w:color="auto"/>
      </w:divBdr>
    </w:div>
    <w:div w:id="1011369714">
      <w:bodyDiv w:val="1"/>
      <w:marLeft w:val="0"/>
      <w:marRight w:val="0"/>
      <w:marTop w:val="0"/>
      <w:marBottom w:val="0"/>
      <w:divBdr>
        <w:top w:val="none" w:sz="0" w:space="0" w:color="auto"/>
        <w:left w:val="none" w:sz="0" w:space="0" w:color="auto"/>
        <w:bottom w:val="none" w:sz="0" w:space="0" w:color="auto"/>
        <w:right w:val="none" w:sz="0" w:space="0" w:color="auto"/>
      </w:divBdr>
    </w:div>
    <w:div w:id="1034816326">
      <w:bodyDiv w:val="1"/>
      <w:marLeft w:val="0"/>
      <w:marRight w:val="0"/>
      <w:marTop w:val="0"/>
      <w:marBottom w:val="0"/>
      <w:divBdr>
        <w:top w:val="none" w:sz="0" w:space="0" w:color="auto"/>
        <w:left w:val="none" w:sz="0" w:space="0" w:color="auto"/>
        <w:bottom w:val="none" w:sz="0" w:space="0" w:color="auto"/>
        <w:right w:val="none" w:sz="0" w:space="0" w:color="auto"/>
      </w:divBdr>
    </w:div>
    <w:div w:id="1079253998">
      <w:bodyDiv w:val="1"/>
      <w:marLeft w:val="0"/>
      <w:marRight w:val="0"/>
      <w:marTop w:val="0"/>
      <w:marBottom w:val="0"/>
      <w:divBdr>
        <w:top w:val="none" w:sz="0" w:space="0" w:color="auto"/>
        <w:left w:val="none" w:sz="0" w:space="0" w:color="auto"/>
        <w:bottom w:val="none" w:sz="0" w:space="0" w:color="auto"/>
        <w:right w:val="none" w:sz="0" w:space="0" w:color="auto"/>
      </w:divBdr>
    </w:div>
    <w:div w:id="1273903828">
      <w:bodyDiv w:val="1"/>
      <w:marLeft w:val="0"/>
      <w:marRight w:val="0"/>
      <w:marTop w:val="0"/>
      <w:marBottom w:val="0"/>
      <w:divBdr>
        <w:top w:val="none" w:sz="0" w:space="0" w:color="auto"/>
        <w:left w:val="none" w:sz="0" w:space="0" w:color="auto"/>
        <w:bottom w:val="none" w:sz="0" w:space="0" w:color="auto"/>
        <w:right w:val="none" w:sz="0" w:space="0" w:color="auto"/>
      </w:divBdr>
    </w:div>
    <w:div w:id="1315450859">
      <w:bodyDiv w:val="1"/>
      <w:marLeft w:val="0"/>
      <w:marRight w:val="0"/>
      <w:marTop w:val="0"/>
      <w:marBottom w:val="0"/>
      <w:divBdr>
        <w:top w:val="none" w:sz="0" w:space="0" w:color="auto"/>
        <w:left w:val="none" w:sz="0" w:space="0" w:color="auto"/>
        <w:bottom w:val="none" w:sz="0" w:space="0" w:color="auto"/>
        <w:right w:val="none" w:sz="0" w:space="0" w:color="auto"/>
      </w:divBdr>
    </w:div>
    <w:div w:id="1317341212">
      <w:bodyDiv w:val="1"/>
      <w:marLeft w:val="0"/>
      <w:marRight w:val="0"/>
      <w:marTop w:val="0"/>
      <w:marBottom w:val="0"/>
      <w:divBdr>
        <w:top w:val="none" w:sz="0" w:space="0" w:color="auto"/>
        <w:left w:val="none" w:sz="0" w:space="0" w:color="auto"/>
        <w:bottom w:val="none" w:sz="0" w:space="0" w:color="auto"/>
        <w:right w:val="none" w:sz="0" w:space="0" w:color="auto"/>
      </w:divBdr>
    </w:div>
    <w:div w:id="1558783981">
      <w:bodyDiv w:val="1"/>
      <w:marLeft w:val="0"/>
      <w:marRight w:val="0"/>
      <w:marTop w:val="0"/>
      <w:marBottom w:val="0"/>
      <w:divBdr>
        <w:top w:val="none" w:sz="0" w:space="0" w:color="auto"/>
        <w:left w:val="none" w:sz="0" w:space="0" w:color="auto"/>
        <w:bottom w:val="none" w:sz="0" w:space="0" w:color="auto"/>
        <w:right w:val="none" w:sz="0" w:space="0" w:color="auto"/>
      </w:divBdr>
    </w:div>
    <w:div w:id="1667591133">
      <w:bodyDiv w:val="1"/>
      <w:marLeft w:val="0"/>
      <w:marRight w:val="0"/>
      <w:marTop w:val="0"/>
      <w:marBottom w:val="0"/>
      <w:divBdr>
        <w:top w:val="none" w:sz="0" w:space="0" w:color="auto"/>
        <w:left w:val="none" w:sz="0" w:space="0" w:color="auto"/>
        <w:bottom w:val="none" w:sz="0" w:space="0" w:color="auto"/>
        <w:right w:val="none" w:sz="0" w:space="0" w:color="auto"/>
      </w:divBdr>
    </w:div>
    <w:div w:id="1742747468">
      <w:bodyDiv w:val="1"/>
      <w:marLeft w:val="0"/>
      <w:marRight w:val="0"/>
      <w:marTop w:val="0"/>
      <w:marBottom w:val="0"/>
      <w:divBdr>
        <w:top w:val="none" w:sz="0" w:space="0" w:color="auto"/>
        <w:left w:val="none" w:sz="0" w:space="0" w:color="auto"/>
        <w:bottom w:val="none" w:sz="0" w:space="0" w:color="auto"/>
        <w:right w:val="none" w:sz="0" w:space="0" w:color="auto"/>
      </w:divBdr>
    </w:div>
    <w:div w:id="1834837190">
      <w:bodyDiv w:val="1"/>
      <w:marLeft w:val="0"/>
      <w:marRight w:val="0"/>
      <w:marTop w:val="0"/>
      <w:marBottom w:val="0"/>
      <w:divBdr>
        <w:top w:val="none" w:sz="0" w:space="0" w:color="auto"/>
        <w:left w:val="none" w:sz="0" w:space="0" w:color="auto"/>
        <w:bottom w:val="none" w:sz="0" w:space="0" w:color="auto"/>
        <w:right w:val="none" w:sz="0" w:space="0" w:color="auto"/>
      </w:divBdr>
    </w:div>
    <w:div w:id="1905066544">
      <w:bodyDiv w:val="1"/>
      <w:marLeft w:val="0"/>
      <w:marRight w:val="0"/>
      <w:marTop w:val="0"/>
      <w:marBottom w:val="0"/>
      <w:divBdr>
        <w:top w:val="none" w:sz="0" w:space="0" w:color="auto"/>
        <w:left w:val="none" w:sz="0" w:space="0" w:color="auto"/>
        <w:bottom w:val="none" w:sz="0" w:space="0" w:color="auto"/>
        <w:right w:val="none" w:sz="0" w:space="0" w:color="auto"/>
      </w:divBdr>
    </w:div>
    <w:div w:id="1938638278">
      <w:bodyDiv w:val="1"/>
      <w:marLeft w:val="0"/>
      <w:marRight w:val="0"/>
      <w:marTop w:val="0"/>
      <w:marBottom w:val="0"/>
      <w:divBdr>
        <w:top w:val="none" w:sz="0" w:space="0" w:color="auto"/>
        <w:left w:val="none" w:sz="0" w:space="0" w:color="auto"/>
        <w:bottom w:val="none" w:sz="0" w:space="0" w:color="auto"/>
        <w:right w:val="none" w:sz="0" w:space="0" w:color="auto"/>
      </w:divBdr>
    </w:div>
    <w:div w:id="2036269380">
      <w:bodyDiv w:val="1"/>
      <w:marLeft w:val="0"/>
      <w:marRight w:val="0"/>
      <w:marTop w:val="0"/>
      <w:marBottom w:val="0"/>
      <w:divBdr>
        <w:top w:val="none" w:sz="0" w:space="0" w:color="auto"/>
        <w:left w:val="none" w:sz="0" w:space="0" w:color="auto"/>
        <w:bottom w:val="none" w:sz="0" w:space="0" w:color="auto"/>
        <w:right w:val="none" w:sz="0" w:space="0" w:color="auto"/>
      </w:divBdr>
    </w:div>
    <w:div w:id="20861022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6674FF15-84DF-4764-A3A0-666DC9E4980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16</Pages>
  <Words>4055</Words>
  <Characters>23117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thinnt</dc:creator>
  <cp:lastModifiedBy>HP</cp:lastModifiedBy>
  <cp:revision>54</cp:revision>
  <cp:lastPrinted>2025-12-09T01:57:00Z</cp:lastPrinted>
  <dcterms:created xsi:type="dcterms:W3CDTF">2025-12-20T00:41:00Z</dcterms:created>
  <dcterms:modified xsi:type="dcterms:W3CDTF">2026-05-11T11:20:00Z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98FC9AB33FB547A89DA5A918C3B0E12A_13</vt:lpwstr>
  </property>
</Properties>
</file>